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CDDEB" w14:textId="7BC4D39B" w:rsidR="002E18F6" w:rsidRPr="009A1D53" w:rsidRDefault="00F329C4" w:rsidP="009A1D53">
      <w:pPr>
        <w:spacing w:after="0" w:line="240" w:lineRule="auto"/>
        <w:jc w:val="center"/>
        <w:rPr>
          <w:rFonts w:cstheme="minorHAnsi"/>
          <w:b/>
          <w:bCs/>
          <w:sz w:val="24"/>
          <w:szCs w:val="24"/>
        </w:rPr>
      </w:pPr>
      <w:r w:rsidRPr="009A1D53">
        <w:rPr>
          <w:rFonts w:cstheme="minorHAnsi"/>
          <w:b/>
          <w:bCs/>
          <w:sz w:val="24"/>
          <w:szCs w:val="24"/>
        </w:rPr>
        <w:t>Termeni de Referință</w:t>
      </w:r>
    </w:p>
    <w:p w14:paraId="48F6D9CB" w14:textId="3B58135C" w:rsidR="00F329C4" w:rsidRPr="009A1D53" w:rsidRDefault="009A1D53" w:rsidP="009A1D53">
      <w:pPr>
        <w:spacing w:after="0" w:line="240" w:lineRule="auto"/>
        <w:jc w:val="center"/>
        <w:rPr>
          <w:rFonts w:cstheme="minorHAnsi"/>
          <w:b/>
          <w:bCs/>
          <w:sz w:val="24"/>
          <w:szCs w:val="24"/>
        </w:rPr>
      </w:pPr>
      <w:r w:rsidRPr="009A1D53">
        <w:rPr>
          <w:rFonts w:cstheme="minorHAnsi"/>
          <w:b/>
          <w:bCs/>
          <w:sz w:val="24"/>
          <w:szCs w:val="24"/>
        </w:rPr>
        <w:t>p</w:t>
      </w:r>
      <w:r w:rsidR="00F329C4" w:rsidRPr="009A1D53">
        <w:rPr>
          <w:rFonts w:cstheme="minorHAnsi"/>
          <w:b/>
          <w:bCs/>
          <w:sz w:val="24"/>
          <w:szCs w:val="24"/>
        </w:rPr>
        <w:t xml:space="preserve">entru funcția de </w:t>
      </w:r>
      <w:r w:rsidR="00EF597C">
        <w:rPr>
          <w:rFonts w:cstheme="minorHAnsi"/>
          <w:b/>
          <w:bCs/>
          <w:sz w:val="24"/>
          <w:szCs w:val="24"/>
        </w:rPr>
        <w:t>Expert pe Gender</w:t>
      </w:r>
    </w:p>
    <w:p w14:paraId="53ECA93A" w14:textId="3924F8AD" w:rsidR="00F329C4" w:rsidRPr="009A1D53" w:rsidRDefault="00F329C4" w:rsidP="009A1D53">
      <w:pPr>
        <w:spacing w:after="0" w:line="240" w:lineRule="auto"/>
        <w:jc w:val="center"/>
        <w:rPr>
          <w:rFonts w:cstheme="minorHAnsi"/>
          <w:sz w:val="24"/>
          <w:szCs w:val="24"/>
        </w:rPr>
      </w:pPr>
    </w:p>
    <w:tbl>
      <w:tblPr>
        <w:tblStyle w:val="TableGrid"/>
        <w:tblW w:w="0" w:type="auto"/>
        <w:tblLook w:val="04A0" w:firstRow="1" w:lastRow="0" w:firstColumn="1" w:lastColumn="0" w:noHBand="0" w:noVBand="1"/>
      </w:tblPr>
      <w:tblGrid>
        <w:gridCol w:w="2830"/>
        <w:gridCol w:w="6186"/>
      </w:tblGrid>
      <w:tr w:rsidR="00F329C4" w:rsidRPr="009A1D53" w14:paraId="0CF72259" w14:textId="77777777" w:rsidTr="009A1D53">
        <w:tc>
          <w:tcPr>
            <w:tcW w:w="2830" w:type="dxa"/>
            <w:shd w:val="clear" w:color="auto" w:fill="E7E6E6" w:themeFill="background2"/>
          </w:tcPr>
          <w:p w14:paraId="217CB351" w14:textId="77777777" w:rsidR="00F329C4" w:rsidRPr="009A1D53" w:rsidRDefault="00F329C4" w:rsidP="009A1D53">
            <w:pPr>
              <w:rPr>
                <w:rFonts w:cstheme="minorHAnsi"/>
                <w:b/>
                <w:bCs/>
                <w:sz w:val="24"/>
                <w:szCs w:val="24"/>
                <w:lang w:val="ro-RO"/>
              </w:rPr>
            </w:pPr>
            <w:r w:rsidRPr="009A1D53">
              <w:rPr>
                <w:rFonts w:cstheme="minorHAnsi"/>
                <w:b/>
                <w:bCs/>
                <w:sz w:val="24"/>
                <w:szCs w:val="24"/>
                <w:lang w:val="ro-RO"/>
              </w:rPr>
              <w:t>Locul de muncă</w:t>
            </w:r>
          </w:p>
        </w:tc>
        <w:tc>
          <w:tcPr>
            <w:tcW w:w="6186" w:type="dxa"/>
          </w:tcPr>
          <w:p w14:paraId="47F7EACA" w14:textId="77777777" w:rsidR="00F329C4" w:rsidRPr="009A1D53" w:rsidRDefault="00F329C4" w:rsidP="009A1D53">
            <w:pPr>
              <w:jc w:val="both"/>
              <w:rPr>
                <w:rFonts w:cstheme="minorHAnsi"/>
                <w:sz w:val="24"/>
                <w:szCs w:val="24"/>
                <w:lang w:val="ro-RO"/>
              </w:rPr>
            </w:pPr>
            <w:r w:rsidRPr="009A1D53">
              <w:rPr>
                <w:rFonts w:cstheme="minorHAnsi"/>
                <w:sz w:val="24"/>
                <w:szCs w:val="24"/>
                <w:lang w:val="ro-RO"/>
              </w:rPr>
              <w:t>Republica Moldova</w:t>
            </w:r>
          </w:p>
        </w:tc>
      </w:tr>
      <w:tr w:rsidR="00F329C4" w:rsidRPr="009A1D53" w14:paraId="68691CC1" w14:textId="77777777" w:rsidTr="009A1D53">
        <w:tc>
          <w:tcPr>
            <w:tcW w:w="2830" w:type="dxa"/>
            <w:shd w:val="clear" w:color="auto" w:fill="E7E6E6" w:themeFill="background2"/>
          </w:tcPr>
          <w:p w14:paraId="7FED776F" w14:textId="77777777" w:rsidR="00F329C4" w:rsidRPr="009A1D53" w:rsidRDefault="00F329C4" w:rsidP="009A1D53">
            <w:pPr>
              <w:rPr>
                <w:rFonts w:cstheme="minorHAnsi"/>
                <w:b/>
                <w:bCs/>
                <w:sz w:val="24"/>
                <w:szCs w:val="24"/>
                <w:lang w:val="ro-RO"/>
              </w:rPr>
            </w:pPr>
            <w:r w:rsidRPr="009A1D53">
              <w:rPr>
                <w:rFonts w:cstheme="minorHAnsi"/>
                <w:b/>
                <w:bCs/>
                <w:sz w:val="24"/>
                <w:szCs w:val="24"/>
                <w:lang w:val="ro-RO"/>
              </w:rPr>
              <w:t>Domeniul de referință</w:t>
            </w:r>
          </w:p>
        </w:tc>
        <w:tc>
          <w:tcPr>
            <w:tcW w:w="6186" w:type="dxa"/>
          </w:tcPr>
          <w:p w14:paraId="540BEBFD" w14:textId="1F97D6A7" w:rsidR="00F329C4" w:rsidRPr="009A1D53" w:rsidRDefault="001F23A9" w:rsidP="009A1D53">
            <w:pPr>
              <w:jc w:val="both"/>
              <w:rPr>
                <w:rFonts w:cstheme="minorHAnsi"/>
                <w:sz w:val="24"/>
                <w:szCs w:val="24"/>
                <w:lang w:val="ro-RO"/>
              </w:rPr>
            </w:pPr>
            <w:r>
              <w:rPr>
                <w:rFonts w:cstheme="minorHAnsi"/>
                <w:sz w:val="24"/>
                <w:szCs w:val="24"/>
                <w:lang w:val="ro-RO"/>
              </w:rPr>
              <w:t>Sensibilitatea față de gen, prevenirea violenței în bază de gen</w:t>
            </w:r>
            <w:r w:rsidR="00F329C4" w:rsidRPr="009A1D53">
              <w:rPr>
                <w:rFonts w:cstheme="minorHAnsi"/>
                <w:sz w:val="24"/>
                <w:szCs w:val="24"/>
                <w:lang w:val="ro-RO"/>
              </w:rPr>
              <w:t xml:space="preserve"> </w:t>
            </w:r>
          </w:p>
        </w:tc>
      </w:tr>
      <w:tr w:rsidR="00F329C4" w:rsidRPr="009A1D53" w14:paraId="1FC7D922" w14:textId="77777777" w:rsidTr="009A1D53">
        <w:tc>
          <w:tcPr>
            <w:tcW w:w="2830" w:type="dxa"/>
            <w:shd w:val="clear" w:color="auto" w:fill="E7E6E6" w:themeFill="background2"/>
          </w:tcPr>
          <w:p w14:paraId="2380FBC5" w14:textId="77777777" w:rsidR="00F329C4" w:rsidRPr="009A1D53" w:rsidRDefault="00F329C4" w:rsidP="009A1D53">
            <w:pPr>
              <w:rPr>
                <w:rFonts w:cstheme="minorHAnsi"/>
                <w:b/>
                <w:bCs/>
                <w:sz w:val="24"/>
                <w:szCs w:val="24"/>
                <w:lang w:val="ro-RO"/>
              </w:rPr>
            </w:pPr>
            <w:r w:rsidRPr="009A1D53">
              <w:rPr>
                <w:rFonts w:cstheme="minorHAnsi"/>
                <w:b/>
                <w:bCs/>
                <w:sz w:val="24"/>
                <w:szCs w:val="24"/>
                <w:lang w:val="ro-RO"/>
              </w:rPr>
              <w:t>Tipul contractului</w:t>
            </w:r>
          </w:p>
        </w:tc>
        <w:tc>
          <w:tcPr>
            <w:tcW w:w="6186" w:type="dxa"/>
          </w:tcPr>
          <w:p w14:paraId="26477E5F" w14:textId="7F980243" w:rsidR="00F329C4" w:rsidRPr="009A1D53" w:rsidRDefault="00F329C4" w:rsidP="009A1D53">
            <w:pPr>
              <w:jc w:val="both"/>
              <w:rPr>
                <w:rFonts w:cstheme="minorHAnsi"/>
                <w:sz w:val="24"/>
                <w:szCs w:val="24"/>
                <w:lang w:val="ro-RO"/>
              </w:rPr>
            </w:pPr>
            <w:r w:rsidRPr="009A1D53">
              <w:rPr>
                <w:rFonts w:cstheme="minorHAnsi"/>
                <w:sz w:val="24"/>
                <w:szCs w:val="24"/>
                <w:lang w:val="ro-RO"/>
              </w:rPr>
              <w:t>Contract individual de prestări servicii</w:t>
            </w:r>
          </w:p>
        </w:tc>
      </w:tr>
      <w:tr w:rsidR="00F329C4" w:rsidRPr="009A1D53" w14:paraId="619760A3" w14:textId="77777777" w:rsidTr="009A1D53">
        <w:tc>
          <w:tcPr>
            <w:tcW w:w="2830" w:type="dxa"/>
            <w:shd w:val="clear" w:color="auto" w:fill="E7E6E6" w:themeFill="background2"/>
          </w:tcPr>
          <w:p w14:paraId="50E19FED" w14:textId="77777777" w:rsidR="00F329C4" w:rsidRPr="009A1D53" w:rsidRDefault="00F329C4" w:rsidP="009A1D53">
            <w:pPr>
              <w:rPr>
                <w:rFonts w:cstheme="minorHAnsi"/>
                <w:b/>
                <w:bCs/>
                <w:sz w:val="24"/>
                <w:szCs w:val="24"/>
                <w:lang w:val="ro-RO"/>
              </w:rPr>
            </w:pPr>
            <w:r w:rsidRPr="009A1D53">
              <w:rPr>
                <w:rFonts w:cstheme="minorHAnsi"/>
                <w:b/>
                <w:bCs/>
                <w:sz w:val="24"/>
                <w:szCs w:val="24"/>
                <w:lang w:val="ro-RO"/>
              </w:rPr>
              <w:t>Limbile solicitate</w:t>
            </w:r>
          </w:p>
        </w:tc>
        <w:tc>
          <w:tcPr>
            <w:tcW w:w="6186" w:type="dxa"/>
          </w:tcPr>
          <w:p w14:paraId="7AC1383C" w14:textId="37799DAC" w:rsidR="00F329C4" w:rsidRPr="009A1D53" w:rsidRDefault="00F329C4" w:rsidP="009A1D53">
            <w:pPr>
              <w:jc w:val="both"/>
              <w:rPr>
                <w:rFonts w:cstheme="minorHAnsi"/>
                <w:sz w:val="24"/>
                <w:szCs w:val="24"/>
                <w:lang w:val="ro-RO"/>
              </w:rPr>
            </w:pPr>
            <w:r w:rsidRPr="009A1D53">
              <w:rPr>
                <w:rFonts w:cstheme="minorHAnsi"/>
                <w:sz w:val="24"/>
                <w:szCs w:val="24"/>
                <w:lang w:val="ro-RO"/>
              </w:rPr>
              <w:t xml:space="preserve">Română si rusă/ucraineană </w:t>
            </w:r>
            <w:r w:rsidRPr="00EC16DD">
              <w:rPr>
                <w:rFonts w:cstheme="minorHAnsi"/>
                <w:b/>
                <w:bCs/>
                <w:sz w:val="24"/>
                <w:szCs w:val="24"/>
                <w:lang w:val="ro-RO"/>
              </w:rPr>
              <w:t>(obligatoriu)</w:t>
            </w:r>
          </w:p>
        </w:tc>
      </w:tr>
      <w:tr w:rsidR="00F329C4" w:rsidRPr="009A1D53" w14:paraId="1DECD049" w14:textId="77777777" w:rsidTr="009A1D53">
        <w:tc>
          <w:tcPr>
            <w:tcW w:w="2830" w:type="dxa"/>
            <w:shd w:val="clear" w:color="auto" w:fill="E7E6E6" w:themeFill="background2"/>
          </w:tcPr>
          <w:p w14:paraId="07633D63" w14:textId="77777777" w:rsidR="00F329C4" w:rsidRPr="009A1D53" w:rsidRDefault="00F329C4" w:rsidP="009A1D53">
            <w:pPr>
              <w:rPr>
                <w:rFonts w:cstheme="minorHAnsi"/>
                <w:b/>
                <w:bCs/>
                <w:sz w:val="24"/>
                <w:szCs w:val="24"/>
                <w:lang w:val="ro-RO"/>
              </w:rPr>
            </w:pPr>
            <w:r w:rsidRPr="009A1D53">
              <w:rPr>
                <w:rFonts w:cstheme="minorHAnsi"/>
                <w:b/>
                <w:bCs/>
                <w:sz w:val="24"/>
                <w:szCs w:val="24"/>
                <w:lang w:val="ro-RO"/>
              </w:rPr>
              <w:t>Durata preconizată a sarcinii</w:t>
            </w:r>
          </w:p>
        </w:tc>
        <w:tc>
          <w:tcPr>
            <w:tcW w:w="6186" w:type="dxa"/>
          </w:tcPr>
          <w:p w14:paraId="0536AF39" w14:textId="5C80F26F" w:rsidR="00F329C4" w:rsidRPr="009A1D53" w:rsidRDefault="00F329C4" w:rsidP="009A1D53">
            <w:pPr>
              <w:jc w:val="both"/>
              <w:rPr>
                <w:rFonts w:cstheme="minorHAnsi"/>
                <w:sz w:val="24"/>
                <w:szCs w:val="24"/>
                <w:lang w:val="ro-RO"/>
              </w:rPr>
            </w:pPr>
            <w:r w:rsidRPr="009A1D53">
              <w:rPr>
                <w:rFonts w:cstheme="minorHAnsi"/>
                <w:sz w:val="24"/>
                <w:szCs w:val="24"/>
                <w:u w:val="single"/>
                <w:lang w:val="ro-RO"/>
              </w:rPr>
              <w:t>Contractarea:</w:t>
            </w:r>
            <w:r w:rsidRPr="009A1D53">
              <w:rPr>
                <w:rFonts w:cstheme="minorHAnsi"/>
                <w:sz w:val="24"/>
                <w:szCs w:val="24"/>
                <w:lang w:val="ro-RO"/>
              </w:rPr>
              <w:t xml:space="preserve"> pe un terme</w:t>
            </w:r>
            <w:r w:rsidR="00CE6C0E" w:rsidRPr="009A1D53">
              <w:rPr>
                <w:rFonts w:cstheme="minorHAnsi"/>
                <w:sz w:val="24"/>
                <w:szCs w:val="24"/>
                <w:lang w:val="ro-RO"/>
              </w:rPr>
              <w:t>n</w:t>
            </w:r>
            <w:r w:rsidRPr="009A1D53">
              <w:rPr>
                <w:rFonts w:cstheme="minorHAnsi"/>
                <w:sz w:val="24"/>
                <w:szCs w:val="24"/>
                <w:lang w:val="ro-RO"/>
              </w:rPr>
              <w:t xml:space="preserve"> de </w:t>
            </w:r>
            <w:r w:rsidR="001F23A9">
              <w:rPr>
                <w:rFonts w:cstheme="minorHAnsi"/>
                <w:sz w:val="24"/>
                <w:szCs w:val="24"/>
                <w:lang w:val="ro-RO"/>
              </w:rPr>
              <w:t>1 lună</w:t>
            </w:r>
            <w:r w:rsidR="008136F9" w:rsidRPr="009A1D53">
              <w:rPr>
                <w:rFonts w:cstheme="minorHAnsi"/>
                <w:sz w:val="24"/>
                <w:szCs w:val="24"/>
                <w:lang w:val="ro-RO"/>
              </w:rPr>
              <w:t xml:space="preserve">. </w:t>
            </w:r>
            <w:r w:rsidRPr="009A1D53">
              <w:rPr>
                <w:rFonts w:cstheme="minorHAnsi"/>
                <w:sz w:val="24"/>
                <w:szCs w:val="24"/>
                <w:lang w:val="ro-RO"/>
              </w:rPr>
              <w:t xml:space="preserve">Perioada preconizată de semnare a contractului </w:t>
            </w:r>
            <w:r w:rsidR="001F23A9">
              <w:rPr>
                <w:rFonts w:cstheme="minorHAnsi"/>
                <w:sz w:val="24"/>
                <w:szCs w:val="24"/>
                <w:lang w:val="ro-RO"/>
              </w:rPr>
              <w:t>13</w:t>
            </w:r>
            <w:r w:rsidRPr="009A1D53">
              <w:rPr>
                <w:rFonts w:cstheme="minorHAnsi"/>
                <w:sz w:val="24"/>
                <w:szCs w:val="24"/>
                <w:lang w:val="ro-RO"/>
              </w:rPr>
              <w:t xml:space="preserve"> iunie 2022.   </w:t>
            </w:r>
          </w:p>
        </w:tc>
      </w:tr>
    </w:tbl>
    <w:p w14:paraId="5A64E02F" w14:textId="77777777" w:rsidR="00F329C4" w:rsidRPr="009A1D53" w:rsidRDefault="00F329C4" w:rsidP="009A1D53">
      <w:pPr>
        <w:spacing w:after="0" w:line="240" w:lineRule="auto"/>
        <w:jc w:val="center"/>
        <w:rPr>
          <w:rFonts w:cstheme="minorHAnsi"/>
          <w:sz w:val="24"/>
          <w:szCs w:val="24"/>
        </w:rPr>
      </w:pPr>
    </w:p>
    <w:p w14:paraId="1840C7A3" w14:textId="322156F2" w:rsidR="00F329C4" w:rsidRDefault="00F329C4" w:rsidP="009A1D53">
      <w:pPr>
        <w:spacing w:after="0" w:line="240" w:lineRule="auto"/>
        <w:jc w:val="both"/>
        <w:rPr>
          <w:rFonts w:cstheme="minorHAnsi"/>
          <w:b/>
          <w:sz w:val="24"/>
          <w:szCs w:val="24"/>
          <w:lang w:val="ro-RO"/>
        </w:rPr>
      </w:pPr>
      <w:r w:rsidRPr="009A1D53">
        <w:rPr>
          <w:rFonts w:cstheme="minorHAnsi"/>
          <w:b/>
          <w:sz w:val="24"/>
          <w:szCs w:val="24"/>
          <w:lang w:val="ro-RO"/>
        </w:rPr>
        <w:t>Context și descriere generală</w:t>
      </w:r>
    </w:p>
    <w:p w14:paraId="44114174" w14:textId="77777777" w:rsidR="009A1D53" w:rsidRPr="009A1D53" w:rsidRDefault="009A1D53" w:rsidP="009A1D53">
      <w:pPr>
        <w:spacing w:after="0" w:line="240" w:lineRule="auto"/>
        <w:jc w:val="both"/>
        <w:rPr>
          <w:rFonts w:cstheme="minorHAnsi"/>
          <w:b/>
          <w:sz w:val="24"/>
          <w:szCs w:val="24"/>
          <w:lang w:val="ro-RO"/>
        </w:rPr>
      </w:pPr>
    </w:p>
    <w:p w14:paraId="47DF293D" w14:textId="0BD81352" w:rsidR="00B13887" w:rsidRDefault="00F329C4" w:rsidP="009A1D53">
      <w:pPr>
        <w:pStyle w:val="NormalWeb"/>
        <w:jc w:val="both"/>
        <w:rPr>
          <w:rFonts w:asciiTheme="minorHAnsi" w:hAnsiTheme="minorHAnsi" w:cstheme="minorHAnsi"/>
          <w:lang w:val="ro-RO" w:eastAsia="de-DE"/>
        </w:rPr>
      </w:pPr>
      <w:r w:rsidRPr="009A1D53">
        <w:rPr>
          <w:rFonts w:asciiTheme="minorHAnsi" w:hAnsiTheme="minorHAnsi" w:cstheme="minorHAnsi"/>
          <w:lang w:val="ro-RO" w:eastAsia="de-DE"/>
        </w:rPr>
        <w:t>Unul din domeniile de activitate a</w:t>
      </w:r>
      <w:r w:rsidR="00B13887" w:rsidRPr="009A1D53">
        <w:rPr>
          <w:rFonts w:asciiTheme="minorHAnsi" w:hAnsiTheme="minorHAnsi" w:cstheme="minorHAnsi"/>
          <w:lang w:val="ro-RO" w:eastAsia="de-DE"/>
        </w:rPr>
        <w:t>le</w:t>
      </w:r>
      <w:r w:rsidRPr="009A1D53">
        <w:rPr>
          <w:rFonts w:asciiTheme="minorHAnsi" w:hAnsiTheme="minorHAnsi" w:cstheme="minorHAnsi"/>
          <w:lang w:val="ro-RO" w:eastAsia="de-DE"/>
        </w:rPr>
        <w:t xml:space="preserve"> HelpAge International în Moldova este prevenirea și combaterea abuzului și violenței asupra persoanelor în etate</w:t>
      </w:r>
      <w:r w:rsidR="00120C50">
        <w:rPr>
          <w:rFonts w:asciiTheme="minorHAnsi" w:hAnsiTheme="minorHAnsi" w:cstheme="minorHAnsi"/>
          <w:lang w:val="ro-RO" w:eastAsia="de-DE"/>
        </w:rPr>
        <w:t xml:space="preserve"> precum și sensibilizarea în bază de gen</w:t>
      </w:r>
      <w:r w:rsidRPr="009A1D53">
        <w:rPr>
          <w:rFonts w:asciiTheme="minorHAnsi" w:hAnsiTheme="minorHAnsi" w:cstheme="minorHAnsi"/>
          <w:lang w:val="ro-RO" w:eastAsia="de-DE"/>
        </w:rPr>
        <w:t>. În cadrul proiectului</w:t>
      </w:r>
      <w:r w:rsidR="001F23A9">
        <w:rPr>
          <w:rFonts w:asciiTheme="minorHAnsi" w:hAnsiTheme="minorHAnsi" w:cstheme="minorHAnsi"/>
          <w:lang w:val="ro-RO" w:eastAsia="de-DE"/>
        </w:rPr>
        <w:t xml:space="preserve"> </w:t>
      </w:r>
      <w:r w:rsidRPr="009A1D53">
        <w:rPr>
          <w:rFonts w:asciiTheme="minorHAnsi" w:hAnsiTheme="minorHAnsi" w:cstheme="minorHAnsi"/>
          <w:lang w:val="ro-RO"/>
        </w:rPr>
        <w:t xml:space="preserve">finanțat de </w:t>
      </w:r>
      <w:r w:rsidR="00B13887" w:rsidRPr="009A1D53">
        <w:rPr>
          <w:rFonts w:asciiTheme="minorHAnsi" w:hAnsiTheme="minorHAnsi" w:cstheme="minorHAnsi"/>
          <w:lang w:val="ro-RO"/>
        </w:rPr>
        <w:t>Fondul ONU pentru Populație (UNFPA)</w:t>
      </w:r>
      <w:r w:rsidRPr="009A1D53">
        <w:rPr>
          <w:rFonts w:asciiTheme="minorHAnsi" w:hAnsiTheme="minorHAnsi" w:cstheme="minorHAnsi"/>
          <w:lang w:val="ro-RO"/>
        </w:rPr>
        <w:t>,</w:t>
      </w:r>
      <w:r w:rsidRPr="009A1D53">
        <w:rPr>
          <w:rFonts w:asciiTheme="minorHAnsi" w:hAnsiTheme="minorHAnsi" w:cstheme="minorHAnsi"/>
          <w:lang w:val="ro-RO" w:eastAsia="de-DE"/>
        </w:rPr>
        <w:t xml:space="preserve"> HelpAge </w:t>
      </w:r>
      <w:r w:rsidRPr="009A1D53">
        <w:rPr>
          <w:rFonts w:asciiTheme="minorHAnsi" w:hAnsiTheme="minorHAnsi" w:cstheme="minorHAnsi"/>
          <w:b/>
          <w:lang w:val="ro-RO" w:eastAsia="de-DE"/>
        </w:rPr>
        <w:t xml:space="preserve">își propune să colaboreze cu </w:t>
      </w:r>
      <w:r w:rsidR="00B13887" w:rsidRPr="009A1D53">
        <w:rPr>
          <w:rFonts w:asciiTheme="minorHAnsi" w:hAnsiTheme="minorHAnsi" w:cstheme="minorHAnsi"/>
          <w:b/>
          <w:lang w:val="ro-RO" w:eastAsia="de-DE"/>
        </w:rPr>
        <w:t xml:space="preserve">un </w:t>
      </w:r>
      <w:r w:rsidR="00EF597C">
        <w:rPr>
          <w:rFonts w:asciiTheme="minorHAnsi" w:hAnsiTheme="minorHAnsi" w:cstheme="minorHAnsi"/>
          <w:b/>
          <w:lang w:val="ro-RO" w:eastAsia="de-DE"/>
        </w:rPr>
        <w:t>Expert pe Gender</w:t>
      </w:r>
      <w:r w:rsidR="002721E0" w:rsidRPr="009A1D53">
        <w:rPr>
          <w:rFonts w:asciiTheme="minorHAnsi" w:hAnsiTheme="minorHAnsi" w:cstheme="minorHAnsi"/>
          <w:b/>
          <w:lang w:val="ro-RO" w:eastAsia="de-DE"/>
        </w:rPr>
        <w:t xml:space="preserve">, </w:t>
      </w:r>
      <w:r w:rsidR="002721E0" w:rsidRPr="009A1D53">
        <w:rPr>
          <w:rFonts w:asciiTheme="minorHAnsi" w:hAnsiTheme="minorHAnsi" w:cstheme="minorHAnsi"/>
          <w:bCs/>
          <w:lang w:val="ro-RO" w:eastAsia="de-DE"/>
        </w:rPr>
        <w:t xml:space="preserve">care să instruiască voluntarii selectați  în cadrul Centrelor de Plasament pentru Refugiați, în domeniul </w:t>
      </w:r>
      <w:r w:rsidR="001E7A30">
        <w:rPr>
          <w:rFonts w:asciiTheme="minorHAnsi" w:hAnsiTheme="minorHAnsi" w:cstheme="minorHAnsi"/>
          <w:bCs/>
          <w:lang w:val="ro-RO" w:eastAsia="de-DE"/>
        </w:rPr>
        <w:t xml:space="preserve">prevenirii și raportării violenței </w:t>
      </w:r>
      <w:r w:rsidR="00937606">
        <w:rPr>
          <w:rFonts w:asciiTheme="minorHAnsi" w:hAnsiTheme="minorHAnsi" w:cstheme="minorHAnsi"/>
          <w:bCs/>
          <w:lang w:val="ro-RO" w:eastAsia="de-DE"/>
        </w:rPr>
        <w:t>pe bază de gen în raport cu</w:t>
      </w:r>
      <w:r w:rsidR="002721E0" w:rsidRPr="009A1D53">
        <w:rPr>
          <w:rFonts w:asciiTheme="minorHAnsi" w:hAnsiTheme="minorHAnsi" w:cstheme="minorHAnsi"/>
          <w:bCs/>
          <w:lang w:val="ro-RO" w:eastAsia="de-DE"/>
        </w:rPr>
        <w:t xml:space="preserve"> persoanel</w:t>
      </w:r>
      <w:r w:rsidR="00937606">
        <w:rPr>
          <w:rFonts w:asciiTheme="minorHAnsi" w:hAnsiTheme="minorHAnsi" w:cstheme="minorHAnsi"/>
          <w:bCs/>
          <w:lang w:val="ro-RO" w:eastAsia="de-DE"/>
        </w:rPr>
        <w:t>e</w:t>
      </w:r>
      <w:r w:rsidR="002721E0" w:rsidRPr="009A1D53">
        <w:rPr>
          <w:rFonts w:asciiTheme="minorHAnsi" w:hAnsiTheme="minorHAnsi" w:cstheme="minorHAnsi"/>
          <w:bCs/>
          <w:lang w:val="ro-RO" w:eastAsia="de-DE"/>
        </w:rPr>
        <w:t xml:space="preserve"> în etate-</w:t>
      </w:r>
      <w:r w:rsidRPr="009A1D53">
        <w:rPr>
          <w:rFonts w:asciiTheme="minorHAnsi" w:hAnsiTheme="minorHAnsi" w:cstheme="minorHAnsi"/>
          <w:bCs/>
          <w:lang w:val="ro-RO" w:eastAsia="de-DE"/>
        </w:rPr>
        <w:t xml:space="preserve"> </w:t>
      </w:r>
      <w:r w:rsidR="00B13887" w:rsidRPr="009A1D53">
        <w:rPr>
          <w:rFonts w:asciiTheme="minorHAnsi" w:hAnsiTheme="minorHAnsi" w:cstheme="minorHAnsi"/>
          <w:bCs/>
          <w:lang w:val="ro-RO" w:eastAsia="de-DE"/>
        </w:rPr>
        <w:t>refugia</w:t>
      </w:r>
      <w:r w:rsidR="002721E0" w:rsidRPr="009A1D53">
        <w:rPr>
          <w:rFonts w:asciiTheme="minorHAnsi" w:hAnsiTheme="minorHAnsi" w:cstheme="minorHAnsi"/>
          <w:bCs/>
          <w:lang w:val="ro-RO" w:eastAsia="de-DE"/>
        </w:rPr>
        <w:t>te</w:t>
      </w:r>
      <w:r w:rsidR="00B13887" w:rsidRPr="009A1D53">
        <w:rPr>
          <w:rFonts w:asciiTheme="minorHAnsi" w:hAnsiTheme="minorHAnsi" w:cstheme="minorHAnsi"/>
          <w:bCs/>
          <w:lang w:val="ro-RO" w:eastAsia="de-DE"/>
        </w:rPr>
        <w:t xml:space="preserve"> din Ucraina- </w:t>
      </w:r>
      <w:r w:rsidR="002721E0" w:rsidRPr="009A1D53">
        <w:rPr>
          <w:rFonts w:asciiTheme="minorHAnsi" w:hAnsiTheme="minorHAnsi" w:cstheme="minorHAnsi"/>
          <w:bCs/>
          <w:lang w:val="ro-RO" w:eastAsia="de-DE"/>
        </w:rPr>
        <w:t xml:space="preserve">(potențiale) </w:t>
      </w:r>
      <w:r w:rsidR="00B13887" w:rsidRPr="009A1D53">
        <w:rPr>
          <w:rFonts w:asciiTheme="minorHAnsi" w:hAnsiTheme="minorHAnsi" w:cstheme="minorHAnsi"/>
          <w:bCs/>
          <w:lang w:val="ro-RO" w:eastAsia="de-DE"/>
        </w:rPr>
        <w:t>victime</w:t>
      </w:r>
      <w:r w:rsidRPr="009A1D53">
        <w:rPr>
          <w:rFonts w:asciiTheme="minorHAnsi" w:hAnsiTheme="minorHAnsi" w:cstheme="minorHAnsi"/>
          <w:bCs/>
          <w:lang w:val="ro-RO" w:eastAsia="de-DE"/>
        </w:rPr>
        <w:t>, identifica</w:t>
      </w:r>
      <w:r w:rsidR="00F40D44" w:rsidRPr="009A1D53">
        <w:rPr>
          <w:rFonts w:asciiTheme="minorHAnsi" w:hAnsiTheme="minorHAnsi" w:cstheme="minorHAnsi"/>
          <w:bCs/>
          <w:lang w:val="ro-RO" w:eastAsia="de-DE"/>
        </w:rPr>
        <w:t>te</w:t>
      </w:r>
      <w:r w:rsidRPr="009A1D53">
        <w:rPr>
          <w:rFonts w:asciiTheme="minorHAnsi" w:hAnsiTheme="minorHAnsi" w:cstheme="minorHAnsi"/>
          <w:bCs/>
          <w:lang w:val="ro-RO" w:eastAsia="de-DE"/>
        </w:rPr>
        <w:t xml:space="preserve"> în cadrul activităților desfășurate de HelpAge International și a partenerilor</w:t>
      </w:r>
      <w:r w:rsidRPr="009A1D53">
        <w:rPr>
          <w:rFonts w:asciiTheme="minorHAnsi" w:hAnsiTheme="minorHAnsi" w:cstheme="minorHAnsi"/>
          <w:lang w:val="ro-RO" w:eastAsia="de-DE"/>
        </w:rPr>
        <w:t xml:space="preserve"> locali de implementare</w:t>
      </w:r>
      <w:r w:rsidR="00B13887" w:rsidRPr="009A1D53">
        <w:rPr>
          <w:rFonts w:asciiTheme="minorHAnsi" w:hAnsiTheme="minorHAnsi" w:cstheme="minorHAnsi"/>
          <w:lang w:val="ro-RO" w:eastAsia="de-DE"/>
        </w:rPr>
        <w:t xml:space="preserve"> (Centrele de Plasament ale Refugiaților</w:t>
      </w:r>
      <w:r w:rsidR="00607FB9" w:rsidRPr="009A1D53">
        <w:rPr>
          <w:rFonts w:asciiTheme="minorHAnsi" w:hAnsiTheme="minorHAnsi" w:cstheme="minorHAnsi"/>
          <w:lang w:val="ro-RO" w:eastAsia="de-DE"/>
        </w:rPr>
        <w:t>- CPR</w:t>
      </w:r>
      <w:r w:rsidR="00B13887" w:rsidRPr="009A1D53">
        <w:rPr>
          <w:rFonts w:asciiTheme="minorHAnsi" w:hAnsiTheme="minorHAnsi" w:cstheme="minorHAnsi"/>
          <w:lang w:val="ro-RO" w:eastAsia="de-DE"/>
        </w:rPr>
        <w:t>)</w:t>
      </w:r>
      <w:r w:rsidRPr="009A1D53">
        <w:rPr>
          <w:rFonts w:asciiTheme="minorHAnsi" w:hAnsiTheme="minorHAnsi" w:cstheme="minorHAnsi"/>
          <w:lang w:val="ro-RO" w:eastAsia="de-DE"/>
        </w:rPr>
        <w:t>, în scopul atenuării cazurilor de violență</w:t>
      </w:r>
      <w:r w:rsidR="00937606">
        <w:rPr>
          <w:rFonts w:asciiTheme="minorHAnsi" w:hAnsiTheme="minorHAnsi" w:cstheme="minorHAnsi"/>
          <w:lang w:val="ro-RO" w:eastAsia="de-DE"/>
        </w:rPr>
        <w:t xml:space="preserve"> pe bază de gen</w:t>
      </w:r>
      <w:r w:rsidRPr="009A1D53">
        <w:rPr>
          <w:rFonts w:asciiTheme="minorHAnsi" w:hAnsiTheme="minorHAnsi" w:cstheme="minorHAnsi"/>
          <w:lang w:val="ro-RO" w:eastAsia="de-DE"/>
        </w:rPr>
        <w:t xml:space="preserve"> și a acumulării de bune practici în </w:t>
      </w:r>
      <w:r w:rsidR="00937606">
        <w:rPr>
          <w:rFonts w:asciiTheme="minorHAnsi" w:hAnsiTheme="minorHAnsi" w:cstheme="minorHAnsi"/>
          <w:lang w:val="ro-RO" w:eastAsia="de-DE"/>
        </w:rPr>
        <w:t xml:space="preserve">sensibilizarea pe </w:t>
      </w:r>
      <w:r w:rsidR="00A36169">
        <w:rPr>
          <w:rFonts w:asciiTheme="minorHAnsi" w:hAnsiTheme="minorHAnsi" w:cstheme="minorHAnsi"/>
          <w:lang w:val="ro-RO" w:eastAsia="de-DE"/>
        </w:rPr>
        <w:t>gender</w:t>
      </w:r>
      <w:r w:rsidRPr="009A1D53">
        <w:rPr>
          <w:rFonts w:asciiTheme="minorHAnsi" w:hAnsiTheme="minorHAnsi" w:cstheme="minorHAnsi"/>
          <w:lang w:val="ro-RO" w:eastAsia="de-DE"/>
        </w:rPr>
        <w:t xml:space="preserve"> asupra persoanelor în etate</w:t>
      </w:r>
      <w:r w:rsidR="00B13887" w:rsidRPr="009A1D53">
        <w:rPr>
          <w:rFonts w:asciiTheme="minorHAnsi" w:hAnsiTheme="minorHAnsi" w:cstheme="minorHAnsi"/>
          <w:lang w:val="ro-RO" w:eastAsia="de-DE"/>
        </w:rPr>
        <w:t xml:space="preserve"> refugiate din Ucraina</w:t>
      </w:r>
      <w:r w:rsidRPr="009A1D53">
        <w:rPr>
          <w:rFonts w:asciiTheme="minorHAnsi" w:hAnsiTheme="minorHAnsi" w:cstheme="minorHAnsi"/>
          <w:lang w:val="ro-RO" w:eastAsia="de-DE"/>
        </w:rPr>
        <w:t>.</w:t>
      </w:r>
    </w:p>
    <w:p w14:paraId="13753DAE" w14:textId="77777777" w:rsidR="00937606" w:rsidRPr="009A1D53" w:rsidRDefault="00937606" w:rsidP="009A1D53">
      <w:pPr>
        <w:pStyle w:val="NormalWeb"/>
        <w:jc w:val="both"/>
        <w:rPr>
          <w:rFonts w:asciiTheme="minorHAnsi" w:hAnsiTheme="minorHAnsi" w:cstheme="minorHAnsi"/>
          <w:lang w:val="ro-RO" w:eastAsia="de-DE"/>
        </w:rPr>
      </w:pPr>
    </w:p>
    <w:p w14:paraId="08376DA5" w14:textId="0F68AFCA" w:rsidR="00F329C4" w:rsidRPr="009A1D53" w:rsidRDefault="00F0406C" w:rsidP="009A1D53">
      <w:pPr>
        <w:pStyle w:val="NormalWeb"/>
        <w:jc w:val="both"/>
        <w:rPr>
          <w:rFonts w:asciiTheme="minorHAnsi" w:hAnsiTheme="minorHAnsi" w:cstheme="minorHAnsi"/>
          <w:lang w:val="ro-RO" w:eastAsia="de-DE"/>
        </w:rPr>
      </w:pPr>
      <w:r w:rsidRPr="009A1D53">
        <w:rPr>
          <w:rFonts w:asciiTheme="minorHAnsi" w:hAnsiTheme="minorHAnsi" w:cstheme="minorHAnsi"/>
          <w:lang w:val="ro-RO" w:eastAsia="de-DE"/>
        </w:rPr>
        <w:t xml:space="preserve">În contextul crizei din Ucraina, 434.275 de persoane în etate au trecut hotarul spre Moldova, dintre care 9%, conform datelor REACH, au vârsta de peste 65 de ani. Totodată, 97.000 de vârstnici au ales să rămână la noi în țară, iar, dintre aceștia, 4.384 de persoane locuiesc în  95 de centre de </w:t>
      </w:r>
      <w:r w:rsidR="007924D8" w:rsidRPr="009A1D53">
        <w:rPr>
          <w:rFonts w:asciiTheme="minorHAnsi" w:hAnsiTheme="minorHAnsi" w:cstheme="minorHAnsi"/>
          <w:lang w:val="ro-RO" w:eastAsia="de-DE"/>
        </w:rPr>
        <w:t>plasament</w:t>
      </w:r>
      <w:r w:rsidRPr="009A1D53">
        <w:rPr>
          <w:rFonts w:asciiTheme="minorHAnsi" w:hAnsiTheme="minorHAnsi" w:cstheme="minorHAnsi"/>
          <w:lang w:val="ro-RO" w:eastAsia="de-DE"/>
        </w:rPr>
        <w:t xml:space="preserve"> pentru refugiați, în timp ce restul fie sunt cazați la familii sau prieteni, fie închiriază </w:t>
      </w:r>
      <w:r w:rsidR="007924D8" w:rsidRPr="009A1D53">
        <w:rPr>
          <w:rFonts w:asciiTheme="minorHAnsi" w:hAnsiTheme="minorHAnsi" w:cstheme="minorHAnsi"/>
          <w:lang w:val="ro-RO" w:eastAsia="de-DE"/>
        </w:rPr>
        <w:t>locuințe</w:t>
      </w:r>
      <w:r w:rsidRPr="009A1D53">
        <w:rPr>
          <w:rFonts w:asciiTheme="minorHAnsi" w:hAnsiTheme="minorHAnsi" w:cstheme="minorHAnsi"/>
          <w:lang w:val="ro-RO" w:eastAsia="de-DE"/>
        </w:rPr>
        <w:t xml:space="preserve"> privat</w:t>
      </w:r>
      <w:r w:rsidR="007924D8" w:rsidRPr="009A1D53">
        <w:rPr>
          <w:rFonts w:asciiTheme="minorHAnsi" w:hAnsiTheme="minorHAnsi" w:cstheme="minorHAnsi"/>
          <w:lang w:val="ro-RO" w:eastAsia="de-DE"/>
        </w:rPr>
        <w:t>e</w:t>
      </w:r>
      <w:r w:rsidRPr="009A1D53">
        <w:rPr>
          <w:rFonts w:asciiTheme="minorHAnsi" w:hAnsiTheme="minorHAnsi" w:cstheme="minorHAnsi"/>
          <w:lang w:val="ro-RO" w:eastAsia="de-DE"/>
        </w:rPr>
        <w:t xml:space="preserve">. Persoanele în vârstă care ajung în Moldova </w:t>
      </w:r>
      <w:r w:rsidR="007924D8" w:rsidRPr="009A1D53">
        <w:rPr>
          <w:rFonts w:asciiTheme="minorHAnsi" w:hAnsiTheme="minorHAnsi" w:cstheme="minorHAnsi"/>
          <w:lang w:val="ro-RO" w:eastAsia="de-DE"/>
        </w:rPr>
        <w:t xml:space="preserve">descriu experiența unor </w:t>
      </w:r>
      <w:r w:rsidRPr="009A1D53">
        <w:rPr>
          <w:rFonts w:asciiTheme="minorHAnsi" w:hAnsiTheme="minorHAnsi" w:cstheme="minorHAnsi"/>
          <w:lang w:val="ro-RO" w:eastAsia="de-DE"/>
        </w:rPr>
        <w:t>călătorii dificile și traumatizante, complicate d</w:t>
      </w:r>
      <w:r w:rsidR="007924D8" w:rsidRPr="009A1D53">
        <w:rPr>
          <w:rFonts w:asciiTheme="minorHAnsi" w:hAnsiTheme="minorHAnsi" w:cstheme="minorHAnsi"/>
          <w:lang w:val="ro-RO" w:eastAsia="de-DE"/>
        </w:rPr>
        <w:t>in cauza</w:t>
      </w:r>
      <w:r w:rsidRPr="009A1D53">
        <w:rPr>
          <w:rFonts w:asciiTheme="minorHAnsi" w:hAnsiTheme="minorHAnsi" w:cstheme="minorHAnsi"/>
          <w:lang w:val="ro-RO" w:eastAsia="de-DE"/>
        </w:rPr>
        <w:t xml:space="preserve"> problemel</w:t>
      </w:r>
      <w:r w:rsidR="007924D8" w:rsidRPr="009A1D53">
        <w:rPr>
          <w:rFonts w:asciiTheme="minorHAnsi" w:hAnsiTheme="minorHAnsi" w:cstheme="minorHAnsi"/>
          <w:lang w:val="ro-RO" w:eastAsia="de-DE"/>
        </w:rPr>
        <w:t>or</w:t>
      </w:r>
      <w:r w:rsidRPr="009A1D53">
        <w:rPr>
          <w:rFonts w:asciiTheme="minorHAnsi" w:hAnsiTheme="minorHAnsi" w:cstheme="minorHAnsi"/>
          <w:lang w:val="ro-RO" w:eastAsia="de-DE"/>
        </w:rPr>
        <w:t xml:space="preserve"> de mobilitate cu care se confruntă mulți. Fiecare persoană care ajunge în Moldova are nevoi </w:t>
      </w:r>
      <w:r w:rsidR="00937606">
        <w:rPr>
          <w:rFonts w:asciiTheme="minorHAnsi" w:hAnsiTheme="minorHAnsi" w:cstheme="minorHAnsi"/>
          <w:lang w:val="ro-RO" w:eastAsia="de-DE"/>
        </w:rPr>
        <w:t>diferite</w:t>
      </w:r>
      <w:r w:rsidRPr="009A1D53">
        <w:rPr>
          <w:rFonts w:asciiTheme="minorHAnsi" w:hAnsiTheme="minorHAnsi" w:cstheme="minorHAnsi"/>
          <w:lang w:val="ro-RO" w:eastAsia="de-DE"/>
        </w:rPr>
        <w:t xml:space="preserve">. </w:t>
      </w:r>
    </w:p>
    <w:p w14:paraId="51760A9D" w14:textId="77777777" w:rsidR="00F329C4" w:rsidRPr="009A1D53" w:rsidRDefault="00F329C4" w:rsidP="009A1D53">
      <w:pPr>
        <w:spacing w:after="0" w:line="240" w:lineRule="auto"/>
        <w:jc w:val="both"/>
        <w:rPr>
          <w:rFonts w:cstheme="minorHAnsi"/>
          <w:sz w:val="24"/>
          <w:szCs w:val="24"/>
          <w:lang w:val="ro-RO" w:eastAsia="de-DE"/>
        </w:rPr>
      </w:pPr>
    </w:p>
    <w:p w14:paraId="193ECD43" w14:textId="18C8E8EB" w:rsidR="00F40D44" w:rsidRDefault="009A1D53" w:rsidP="009A1D53">
      <w:pPr>
        <w:spacing w:after="0" w:line="240" w:lineRule="auto"/>
        <w:jc w:val="both"/>
        <w:rPr>
          <w:rFonts w:cstheme="minorHAnsi"/>
          <w:b/>
          <w:sz w:val="24"/>
          <w:szCs w:val="24"/>
          <w:lang w:val="ro-RO"/>
        </w:rPr>
      </w:pPr>
      <w:r>
        <w:rPr>
          <w:rFonts w:cstheme="minorHAnsi"/>
          <w:b/>
          <w:sz w:val="24"/>
          <w:szCs w:val="24"/>
          <w:lang w:val="ro-RO"/>
        </w:rPr>
        <w:t>Obiectivele și descrierea sarcinilor</w:t>
      </w:r>
    </w:p>
    <w:p w14:paraId="6E9C426E" w14:textId="77777777" w:rsidR="009A1D53" w:rsidRPr="009A1D53" w:rsidRDefault="009A1D53" w:rsidP="009A1D53">
      <w:pPr>
        <w:spacing w:after="0" w:line="240" w:lineRule="auto"/>
        <w:jc w:val="both"/>
        <w:rPr>
          <w:rFonts w:cstheme="minorHAnsi"/>
          <w:b/>
          <w:sz w:val="24"/>
          <w:szCs w:val="24"/>
          <w:lang w:val="ro-RO"/>
        </w:rPr>
      </w:pPr>
    </w:p>
    <w:p w14:paraId="78917A26" w14:textId="66775DB8" w:rsidR="00F40D44" w:rsidRDefault="00F40D44" w:rsidP="009A1D53">
      <w:pPr>
        <w:spacing w:after="0" w:line="240" w:lineRule="auto"/>
        <w:jc w:val="both"/>
        <w:rPr>
          <w:rFonts w:cstheme="minorHAnsi"/>
          <w:sz w:val="24"/>
          <w:szCs w:val="24"/>
          <w:lang w:val="ro-RO" w:eastAsia="de-DE"/>
        </w:rPr>
      </w:pPr>
      <w:r w:rsidRPr="009A1D53">
        <w:rPr>
          <w:rFonts w:cstheme="minorHAnsi"/>
          <w:sz w:val="24"/>
          <w:szCs w:val="24"/>
          <w:lang w:val="ro-RO" w:eastAsia="de-DE"/>
        </w:rPr>
        <w:t xml:space="preserve">Expertul </w:t>
      </w:r>
      <w:r w:rsidR="00EF597C">
        <w:rPr>
          <w:rFonts w:cstheme="minorHAnsi"/>
          <w:sz w:val="24"/>
          <w:szCs w:val="24"/>
          <w:lang w:val="ro-RO" w:eastAsia="de-DE"/>
        </w:rPr>
        <w:t>pe Gender</w:t>
      </w:r>
      <w:r w:rsidR="00937606">
        <w:rPr>
          <w:rFonts w:cstheme="minorHAnsi"/>
          <w:sz w:val="24"/>
          <w:szCs w:val="24"/>
          <w:lang w:val="ro-RO" w:eastAsia="de-DE"/>
        </w:rPr>
        <w:t xml:space="preserve"> </w:t>
      </w:r>
      <w:r w:rsidR="00EF597C">
        <w:rPr>
          <w:rFonts w:cstheme="minorHAnsi"/>
          <w:sz w:val="24"/>
          <w:szCs w:val="24"/>
          <w:lang w:val="ro-RO" w:eastAsia="de-DE"/>
        </w:rPr>
        <w:t>cu accent pe</w:t>
      </w:r>
      <w:r w:rsidRPr="009A1D53">
        <w:rPr>
          <w:rFonts w:cstheme="minorHAnsi"/>
          <w:sz w:val="24"/>
          <w:szCs w:val="24"/>
          <w:lang w:val="ro-RO" w:eastAsia="de-DE"/>
        </w:rPr>
        <w:t xml:space="preserve"> persoanelor în etate</w:t>
      </w:r>
      <w:r w:rsidR="00607FB9" w:rsidRPr="009A1D53">
        <w:rPr>
          <w:rFonts w:cstheme="minorHAnsi"/>
          <w:sz w:val="24"/>
          <w:szCs w:val="24"/>
          <w:lang w:val="ro-RO" w:eastAsia="de-DE"/>
        </w:rPr>
        <w:t xml:space="preserve"> (refugiați),</w:t>
      </w:r>
      <w:r w:rsidRPr="009A1D53">
        <w:rPr>
          <w:rFonts w:cstheme="minorHAnsi"/>
          <w:sz w:val="24"/>
          <w:szCs w:val="24"/>
          <w:lang w:val="ro-RO" w:eastAsia="de-DE"/>
        </w:rPr>
        <w:t xml:space="preserve"> va lucra conform ghidajului Directorului HelpAge International și al Coordonatorului de Proiect. Expertul va avea studii și experiență profesională în domeniul </w:t>
      </w:r>
      <w:r w:rsidR="00937606">
        <w:rPr>
          <w:rFonts w:cstheme="minorHAnsi"/>
          <w:sz w:val="24"/>
          <w:szCs w:val="24"/>
          <w:lang w:val="ro-RO" w:eastAsia="de-DE"/>
        </w:rPr>
        <w:t>respectiv</w:t>
      </w:r>
      <w:r w:rsidRPr="009A1D53">
        <w:rPr>
          <w:rFonts w:cstheme="minorHAnsi"/>
          <w:sz w:val="24"/>
          <w:szCs w:val="24"/>
          <w:lang w:val="ro-RO" w:eastAsia="de-DE"/>
        </w:rPr>
        <w:t xml:space="preserve">, în pregătirea formatorilor la nivel local pentru a </w:t>
      </w:r>
      <w:r w:rsidR="00607FB9" w:rsidRPr="009A1D53">
        <w:rPr>
          <w:rFonts w:cstheme="minorHAnsi"/>
          <w:sz w:val="24"/>
          <w:szCs w:val="24"/>
          <w:lang w:val="ro-RO" w:eastAsia="de-DE"/>
        </w:rPr>
        <w:t>deprinde</w:t>
      </w:r>
      <w:r w:rsidRPr="009A1D53">
        <w:rPr>
          <w:rFonts w:cstheme="minorHAnsi"/>
          <w:sz w:val="24"/>
          <w:szCs w:val="24"/>
          <w:lang w:val="ro-RO" w:eastAsia="de-DE"/>
        </w:rPr>
        <w:t xml:space="preserve"> capacitatea de a referi cazurile de violență</w:t>
      </w:r>
      <w:r w:rsidR="00937606">
        <w:rPr>
          <w:rFonts w:cstheme="minorHAnsi"/>
          <w:sz w:val="24"/>
          <w:szCs w:val="24"/>
          <w:lang w:val="ro-RO" w:eastAsia="de-DE"/>
        </w:rPr>
        <w:t xml:space="preserve"> pe bază de gen</w:t>
      </w:r>
      <w:r w:rsidRPr="009A1D53">
        <w:rPr>
          <w:rFonts w:cstheme="minorHAnsi"/>
          <w:sz w:val="24"/>
          <w:szCs w:val="24"/>
          <w:lang w:val="ro-RO" w:eastAsia="de-DE"/>
        </w:rPr>
        <w:t xml:space="preserve">, iar experiența de lucru cu refugiați </w:t>
      </w:r>
      <w:r w:rsidR="00607FB9" w:rsidRPr="009A1D53">
        <w:rPr>
          <w:rFonts w:cstheme="minorHAnsi"/>
          <w:sz w:val="24"/>
          <w:szCs w:val="24"/>
          <w:lang w:val="ro-RO" w:eastAsia="de-DE"/>
        </w:rPr>
        <w:t>va prezenta un avantaj</w:t>
      </w:r>
      <w:r w:rsidRPr="009A1D53">
        <w:rPr>
          <w:rFonts w:cstheme="minorHAnsi"/>
          <w:sz w:val="24"/>
          <w:szCs w:val="24"/>
          <w:lang w:val="ro-RO" w:eastAsia="de-DE"/>
        </w:rPr>
        <w:t xml:space="preserve">. </w:t>
      </w:r>
    </w:p>
    <w:p w14:paraId="5C6812B5" w14:textId="77777777" w:rsidR="00937606" w:rsidRPr="009A1D53" w:rsidRDefault="00937606" w:rsidP="009A1D53">
      <w:pPr>
        <w:spacing w:after="0" w:line="240" w:lineRule="auto"/>
        <w:jc w:val="both"/>
        <w:rPr>
          <w:rFonts w:cstheme="minorHAnsi"/>
          <w:sz w:val="24"/>
          <w:szCs w:val="24"/>
          <w:lang w:val="ro-RO" w:eastAsia="de-DE"/>
        </w:rPr>
      </w:pPr>
    </w:p>
    <w:p w14:paraId="414BD31B" w14:textId="77777777" w:rsidR="00607FB9" w:rsidRPr="009A1D53" w:rsidRDefault="00F40D44" w:rsidP="009A1D53">
      <w:pPr>
        <w:spacing w:after="0" w:line="240" w:lineRule="auto"/>
        <w:jc w:val="both"/>
        <w:rPr>
          <w:rFonts w:cstheme="minorHAnsi"/>
          <w:sz w:val="24"/>
          <w:szCs w:val="24"/>
          <w:lang w:val="ro-RO" w:eastAsia="de-DE"/>
        </w:rPr>
      </w:pPr>
      <w:r w:rsidRPr="009A1D53">
        <w:rPr>
          <w:rFonts w:cstheme="minorHAnsi"/>
          <w:b/>
          <w:sz w:val="24"/>
          <w:szCs w:val="24"/>
          <w:lang w:val="ro-RO" w:eastAsia="de-DE"/>
        </w:rPr>
        <w:t xml:space="preserve">Sarcina </w:t>
      </w:r>
      <w:r w:rsidR="00607FB9" w:rsidRPr="009A1D53">
        <w:rPr>
          <w:rFonts w:cstheme="minorHAnsi"/>
          <w:b/>
          <w:sz w:val="24"/>
          <w:szCs w:val="24"/>
          <w:lang w:val="ro-RO" w:eastAsia="de-DE"/>
        </w:rPr>
        <w:t>expertului</w:t>
      </w:r>
      <w:r w:rsidRPr="009A1D53">
        <w:rPr>
          <w:rFonts w:cstheme="minorHAnsi"/>
          <w:b/>
          <w:sz w:val="24"/>
          <w:szCs w:val="24"/>
          <w:lang w:val="ro-RO" w:eastAsia="de-DE"/>
        </w:rPr>
        <w:t xml:space="preserve"> </w:t>
      </w:r>
      <w:r w:rsidRPr="009A1D53">
        <w:rPr>
          <w:rFonts w:cstheme="minorHAnsi"/>
          <w:sz w:val="24"/>
          <w:szCs w:val="24"/>
          <w:lang w:val="ro-RO" w:eastAsia="de-DE"/>
        </w:rPr>
        <w:t>este</w:t>
      </w:r>
      <w:r w:rsidR="00607FB9" w:rsidRPr="009A1D53">
        <w:rPr>
          <w:rFonts w:cstheme="minorHAnsi"/>
          <w:sz w:val="24"/>
          <w:szCs w:val="24"/>
          <w:lang w:val="ro-RO" w:eastAsia="de-DE"/>
        </w:rPr>
        <w:t>:</w:t>
      </w:r>
    </w:p>
    <w:p w14:paraId="72D55763" w14:textId="5AC15993" w:rsidR="00607FB9" w:rsidRPr="009A1D53" w:rsidRDefault="00F40D44" w:rsidP="009A1D53">
      <w:pPr>
        <w:pStyle w:val="ListParagraph"/>
        <w:numPr>
          <w:ilvl w:val="0"/>
          <w:numId w:val="2"/>
        </w:numPr>
        <w:jc w:val="both"/>
        <w:rPr>
          <w:rFonts w:asciiTheme="minorHAnsi" w:hAnsiTheme="minorHAnsi" w:cstheme="minorHAnsi"/>
          <w:sz w:val="24"/>
          <w:szCs w:val="24"/>
          <w:lang w:val="ro-RO" w:eastAsia="de-DE"/>
        </w:rPr>
      </w:pPr>
      <w:r w:rsidRPr="009A1D53">
        <w:rPr>
          <w:rFonts w:asciiTheme="minorHAnsi" w:hAnsiTheme="minorHAnsi" w:cstheme="minorHAnsi"/>
          <w:sz w:val="24"/>
          <w:szCs w:val="24"/>
          <w:lang w:val="ro-RO" w:eastAsia="de-DE"/>
        </w:rPr>
        <w:t>să călătorească în localitățile de implementare a</w:t>
      </w:r>
      <w:r w:rsidR="00607FB9" w:rsidRPr="009A1D53">
        <w:rPr>
          <w:rFonts w:asciiTheme="minorHAnsi" w:hAnsiTheme="minorHAnsi" w:cstheme="minorHAnsi"/>
          <w:sz w:val="24"/>
          <w:szCs w:val="24"/>
          <w:lang w:val="ro-RO" w:eastAsia="de-DE"/>
        </w:rPr>
        <w:t>le</w:t>
      </w:r>
      <w:r w:rsidRPr="009A1D53">
        <w:rPr>
          <w:rFonts w:asciiTheme="minorHAnsi" w:hAnsiTheme="minorHAnsi" w:cstheme="minorHAnsi"/>
          <w:sz w:val="24"/>
          <w:szCs w:val="24"/>
          <w:lang w:val="ro-RO" w:eastAsia="de-DE"/>
        </w:rPr>
        <w:t xml:space="preserve"> proiect</w:t>
      </w:r>
      <w:r w:rsidR="00607FB9" w:rsidRPr="009A1D53">
        <w:rPr>
          <w:rFonts w:asciiTheme="minorHAnsi" w:hAnsiTheme="minorHAnsi" w:cstheme="minorHAnsi"/>
          <w:sz w:val="24"/>
          <w:szCs w:val="24"/>
          <w:lang w:val="ro-RO" w:eastAsia="de-DE"/>
        </w:rPr>
        <w:t xml:space="preserve">ului pentru a facilita </w:t>
      </w:r>
      <w:r w:rsidR="001529C7">
        <w:rPr>
          <w:rFonts w:asciiTheme="minorHAnsi" w:hAnsiTheme="minorHAnsi" w:cstheme="minorHAnsi"/>
          <w:sz w:val="24"/>
          <w:szCs w:val="24"/>
          <w:lang w:val="ro-RO" w:eastAsia="de-DE"/>
        </w:rPr>
        <w:t xml:space="preserve">o </w:t>
      </w:r>
      <w:r w:rsidR="00607FB9" w:rsidRPr="009A1D53">
        <w:rPr>
          <w:rFonts w:asciiTheme="minorHAnsi" w:hAnsiTheme="minorHAnsi" w:cstheme="minorHAnsi"/>
          <w:sz w:val="24"/>
          <w:szCs w:val="24"/>
          <w:lang w:val="ro-RO" w:eastAsia="de-DE"/>
        </w:rPr>
        <w:t>sesiun</w:t>
      </w:r>
      <w:r w:rsidR="001529C7">
        <w:rPr>
          <w:rFonts w:asciiTheme="minorHAnsi" w:hAnsiTheme="minorHAnsi" w:cstheme="minorHAnsi"/>
          <w:sz w:val="24"/>
          <w:szCs w:val="24"/>
          <w:lang w:val="ro-RO" w:eastAsia="de-DE"/>
        </w:rPr>
        <w:t>e</w:t>
      </w:r>
      <w:r w:rsidR="00607FB9" w:rsidRPr="009A1D53">
        <w:rPr>
          <w:rFonts w:asciiTheme="minorHAnsi" w:hAnsiTheme="minorHAnsi" w:cstheme="minorHAnsi"/>
          <w:sz w:val="24"/>
          <w:szCs w:val="24"/>
          <w:lang w:val="ro-RO" w:eastAsia="de-DE"/>
        </w:rPr>
        <w:t xml:space="preserve"> offline de instruire pentru 5 persoane (3 voluntari + 2 reprezentanți ai CPR) în fiecare dintre cele 5 Centre de Plasament selectate.</w:t>
      </w:r>
    </w:p>
    <w:p w14:paraId="7D33904B" w14:textId="0D87A17B" w:rsidR="007D553B" w:rsidRPr="009A1D53" w:rsidRDefault="00F40D44" w:rsidP="009A1D53">
      <w:pPr>
        <w:pStyle w:val="ListParagraph"/>
        <w:numPr>
          <w:ilvl w:val="0"/>
          <w:numId w:val="2"/>
        </w:numPr>
        <w:jc w:val="both"/>
        <w:rPr>
          <w:rFonts w:asciiTheme="minorHAnsi" w:hAnsiTheme="minorHAnsi" w:cstheme="minorHAnsi"/>
          <w:sz w:val="24"/>
          <w:szCs w:val="24"/>
          <w:lang w:val="ro-RO" w:eastAsia="de-DE"/>
        </w:rPr>
      </w:pPr>
      <w:r w:rsidRPr="009A1D53">
        <w:rPr>
          <w:rFonts w:asciiTheme="minorHAnsi" w:hAnsiTheme="minorHAnsi" w:cstheme="minorHAnsi"/>
          <w:sz w:val="24"/>
          <w:szCs w:val="24"/>
          <w:lang w:val="ro-RO" w:eastAsia="de-DE"/>
        </w:rPr>
        <w:t xml:space="preserve">să ofere suportul și asistența necesară </w:t>
      </w:r>
      <w:r w:rsidR="007D553B" w:rsidRPr="009A1D53">
        <w:rPr>
          <w:rFonts w:asciiTheme="minorHAnsi" w:hAnsiTheme="minorHAnsi" w:cstheme="minorHAnsi"/>
          <w:sz w:val="24"/>
          <w:szCs w:val="24"/>
          <w:lang w:val="ro-RO" w:eastAsia="de-DE"/>
        </w:rPr>
        <w:t xml:space="preserve">participanților pentru ca cei din urmă să poată referi </w:t>
      </w:r>
      <w:r w:rsidRPr="009A1D53">
        <w:rPr>
          <w:rFonts w:asciiTheme="minorHAnsi" w:hAnsiTheme="minorHAnsi" w:cstheme="minorHAnsi"/>
          <w:sz w:val="24"/>
          <w:szCs w:val="24"/>
          <w:lang w:val="ro-RO" w:eastAsia="de-DE"/>
        </w:rPr>
        <w:t xml:space="preserve">persoanelor afectate de abuz și violență </w:t>
      </w:r>
      <w:r w:rsidR="00937606">
        <w:rPr>
          <w:rFonts w:asciiTheme="minorHAnsi" w:hAnsiTheme="minorHAnsi" w:cstheme="minorHAnsi"/>
          <w:sz w:val="24"/>
          <w:szCs w:val="24"/>
          <w:lang w:val="ro-RO" w:eastAsia="de-DE"/>
        </w:rPr>
        <w:t xml:space="preserve"> pe bază de gen </w:t>
      </w:r>
      <w:r w:rsidR="007D553B" w:rsidRPr="009A1D53">
        <w:rPr>
          <w:rFonts w:asciiTheme="minorHAnsi" w:hAnsiTheme="minorHAnsi" w:cstheme="minorHAnsi"/>
          <w:sz w:val="24"/>
          <w:szCs w:val="24"/>
          <w:lang w:val="ro-RO" w:eastAsia="de-DE"/>
        </w:rPr>
        <w:t>către prestatorii de servicii în domeniu- cu accent pe refugiații din Ucraina</w:t>
      </w:r>
      <w:r w:rsidRPr="009A1D53">
        <w:rPr>
          <w:rFonts w:asciiTheme="minorHAnsi" w:hAnsiTheme="minorHAnsi" w:cstheme="minorHAnsi"/>
          <w:sz w:val="24"/>
          <w:szCs w:val="24"/>
          <w:lang w:val="ro-RO" w:eastAsia="de-DE"/>
        </w:rPr>
        <w:t>;</w:t>
      </w:r>
    </w:p>
    <w:p w14:paraId="5A6F72E7" w14:textId="1FCAE1A9" w:rsidR="008136F9" w:rsidRPr="009A1D53" w:rsidRDefault="00F40D44" w:rsidP="009A1D53">
      <w:pPr>
        <w:pStyle w:val="ListParagraph"/>
        <w:numPr>
          <w:ilvl w:val="0"/>
          <w:numId w:val="2"/>
        </w:numPr>
        <w:jc w:val="both"/>
        <w:rPr>
          <w:rFonts w:asciiTheme="minorHAnsi" w:hAnsiTheme="minorHAnsi" w:cstheme="minorHAnsi"/>
          <w:sz w:val="24"/>
          <w:szCs w:val="24"/>
          <w:lang w:val="ro-RO" w:eastAsia="de-DE"/>
        </w:rPr>
      </w:pPr>
      <w:r w:rsidRPr="009A1D53">
        <w:rPr>
          <w:rFonts w:asciiTheme="minorHAnsi" w:hAnsiTheme="minorHAnsi" w:cstheme="minorHAnsi"/>
          <w:sz w:val="24"/>
          <w:szCs w:val="24"/>
          <w:lang w:val="ro-RO" w:eastAsia="de-DE"/>
        </w:rPr>
        <w:t>să ofere</w:t>
      </w:r>
      <w:r w:rsidR="007D553B" w:rsidRPr="009A1D53">
        <w:rPr>
          <w:rFonts w:asciiTheme="minorHAnsi" w:hAnsiTheme="minorHAnsi" w:cstheme="minorHAnsi"/>
          <w:sz w:val="24"/>
          <w:szCs w:val="24"/>
          <w:lang w:val="ro-RO" w:eastAsia="de-DE"/>
        </w:rPr>
        <w:t xml:space="preserve"> suport de curs și </w:t>
      </w:r>
      <w:r w:rsidRPr="009A1D53">
        <w:rPr>
          <w:rFonts w:asciiTheme="minorHAnsi" w:hAnsiTheme="minorHAnsi" w:cstheme="minorHAnsi"/>
          <w:sz w:val="24"/>
          <w:szCs w:val="24"/>
          <w:lang w:val="ro-RO" w:eastAsia="de-DE"/>
        </w:rPr>
        <w:t xml:space="preserve">recomandări </w:t>
      </w:r>
      <w:r w:rsidR="007D553B" w:rsidRPr="009A1D53">
        <w:rPr>
          <w:rFonts w:asciiTheme="minorHAnsi" w:hAnsiTheme="minorHAnsi" w:cstheme="minorHAnsi"/>
          <w:sz w:val="24"/>
          <w:szCs w:val="24"/>
          <w:lang w:val="ro-RO" w:eastAsia="de-DE"/>
        </w:rPr>
        <w:t xml:space="preserve">participanților pentru ca ei să poată aplica cunoștințele obținute </w:t>
      </w:r>
      <w:r w:rsidR="00937606">
        <w:rPr>
          <w:rFonts w:asciiTheme="minorHAnsi" w:hAnsiTheme="minorHAnsi" w:cstheme="minorHAnsi"/>
          <w:sz w:val="24"/>
          <w:szCs w:val="24"/>
          <w:lang w:val="ro-RO" w:eastAsia="de-DE"/>
        </w:rPr>
        <w:t xml:space="preserve">în sensibilizarea față de gen, </w:t>
      </w:r>
      <w:r w:rsidR="007D553B" w:rsidRPr="009A1D53">
        <w:rPr>
          <w:rFonts w:asciiTheme="minorHAnsi" w:hAnsiTheme="minorHAnsi" w:cstheme="minorHAnsi"/>
          <w:sz w:val="24"/>
          <w:szCs w:val="24"/>
          <w:lang w:val="ro-RO" w:eastAsia="de-DE"/>
        </w:rPr>
        <w:t xml:space="preserve"> în raport cu refugiații din Ucraina</w:t>
      </w:r>
      <w:r w:rsidRPr="009A1D53">
        <w:rPr>
          <w:rFonts w:asciiTheme="minorHAnsi" w:hAnsiTheme="minorHAnsi" w:cstheme="minorHAnsi"/>
          <w:sz w:val="24"/>
          <w:szCs w:val="24"/>
          <w:lang w:val="ro-RO" w:eastAsia="de-DE"/>
        </w:rPr>
        <w:t>;</w:t>
      </w:r>
    </w:p>
    <w:p w14:paraId="4AD04BB0" w14:textId="77777777" w:rsidR="008136F9" w:rsidRPr="009A1D53" w:rsidRDefault="00F40D44" w:rsidP="009A1D53">
      <w:pPr>
        <w:pStyle w:val="ListParagraph"/>
        <w:numPr>
          <w:ilvl w:val="0"/>
          <w:numId w:val="2"/>
        </w:numPr>
        <w:jc w:val="both"/>
        <w:rPr>
          <w:rFonts w:asciiTheme="minorHAnsi" w:hAnsiTheme="minorHAnsi" w:cstheme="minorHAnsi"/>
          <w:sz w:val="24"/>
          <w:szCs w:val="24"/>
          <w:lang w:val="ro-RO" w:eastAsia="de-DE"/>
        </w:rPr>
      </w:pPr>
      <w:r w:rsidRPr="009A1D53">
        <w:rPr>
          <w:rFonts w:asciiTheme="minorHAnsi" w:hAnsiTheme="minorHAnsi" w:cstheme="minorHAnsi"/>
          <w:sz w:val="24"/>
          <w:szCs w:val="24"/>
          <w:lang w:val="ro-RO" w:eastAsia="de-DE"/>
        </w:rPr>
        <w:t>să completeze formulare de raportare a serviciilor și suportului prestat</w:t>
      </w:r>
      <w:r w:rsidR="008136F9" w:rsidRPr="009A1D53">
        <w:rPr>
          <w:rFonts w:asciiTheme="minorHAnsi" w:hAnsiTheme="minorHAnsi" w:cstheme="minorHAnsi"/>
          <w:sz w:val="24"/>
          <w:szCs w:val="24"/>
          <w:lang w:val="ro-RO" w:eastAsia="de-DE"/>
        </w:rPr>
        <w:t>;</w:t>
      </w:r>
    </w:p>
    <w:p w14:paraId="00080CA1" w14:textId="2CDA392D" w:rsidR="00F40D44" w:rsidRPr="009A1D53" w:rsidRDefault="00F40D44" w:rsidP="009A1D53">
      <w:pPr>
        <w:pStyle w:val="ListParagraph"/>
        <w:numPr>
          <w:ilvl w:val="0"/>
          <w:numId w:val="2"/>
        </w:numPr>
        <w:jc w:val="both"/>
        <w:rPr>
          <w:rFonts w:asciiTheme="minorHAnsi" w:hAnsiTheme="minorHAnsi" w:cstheme="minorHAnsi"/>
          <w:sz w:val="24"/>
          <w:szCs w:val="24"/>
          <w:lang w:val="ro-RO" w:eastAsia="de-DE"/>
        </w:rPr>
      </w:pPr>
      <w:r w:rsidRPr="009A1D53">
        <w:rPr>
          <w:rFonts w:asciiTheme="minorHAnsi" w:hAnsiTheme="minorHAnsi" w:cstheme="minorHAnsi"/>
          <w:sz w:val="24"/>
          <w:szCs w:val="24"/>
          <w:lang w:val="ro-RO" w:eastAsia="de-DE"/>
        </w:rPr>
        <w:t xml:space="preserve">să participe la ședințe de coordonare cu echipa HelpAge International.  </w:t>
      </w:r>
    </w:p>
    <w:p w14:paraId="4FD923AD" w14:textId="77777777" w:rsidR="00F40D44" w:rsidRPr="009A1D53" w:rsidRDefault="00F40D44" w:rsidP="009A1D53">
      <w:pPr>
        <w:spacing w:after="0" w:line="240" w:lineRule="auto"/>
        <w:jc w:val="both"/>
        <w:rPr>
          <w:rFonts w:cstheme="minorHAnsi"/>
          <w:sz w:val="24"/>
          <w:szCs w:val="24"/>
          <w:lang w:val="ro-RO" w:eastAsia="de-DE"/>
        </w:rPr>
      </w:pPr>
    </w:p>
    <w:p w14:paraId="56F1C860" w14:textId="4D90B063" w:rsidR="00F40D44" w:rsidRPr="009A1D53" w:rsidRDefault="008136F9" w:rsidP="009A1D53">
      <w:pPr>
        <w:spacing w:after="0" w:line="240" w:lineRule="auto"/>
        <w:jc w:val="both"/>
        <w:rPr>
          <w:rFonts w:cstheme="minorHAnsi"/>
          <w:sz w:val="24"/>
          <w:szCs w:val="24"/>
          <w:lang w:val="ro-RO" w:eastAsia="de-DE"/>
        </w:rPr>
      </w:pPr>
      <w:r w:rsidRPr="009A1D53">
        <w:rPr>
          <w:rFonts w:cstheme="minorHAnsi"/>
          <w:sz w:val="24"/>
          <w:szCs w:val="24"/>
          <w:lang w:val="ro-RO" w:eastAsia="de-DE"/>
        </w:rPr>
        <w:t>Expertul</w:t>
      </w:r>
      <w:r w:rsidR="00F40D44" w:rsidRPr="009A1D53">
        <w:rPr>
          <w:rFonts w:cstheme="minorHAnsi"/>
          <w:sz w:val="24"/>
          <w:szCs w:val="24"/>
          <w:lang w:val="ro-RO" w:eastAsia="de-DE"/>
        </w:rPr>
        <w:t xml:space="preserve"> nu are </w:t>
      </w:r>
      <w:r w:rsidRPr="009A1D53">
        <w:rPr>
          <w:rFonts w:cstheme="minorHAnsi"/>
          <w:sz w:val="24"/>
          <w:szCs w:val="24"/>
          <w:lang w:val="ro-RO" w:eastAsia="de-DE"/>
        </w:rPr>
        <w:t xml:space="preserve">scopul de a pregăti angajați ai </w:t>
      </w:r>
      <w:r w:rsidR="00F40D44" w:rsidRPr="009A1D53">
        <w:rPr>
          <w:rFonts w:cstheme="minorHAnsi"/>
          <w:sz w:val="24"/>
          <w:szCs w:val="24"/>
          <w:lang w:val="ro-RO" w:eastAsia="de-DE"/>
        </w:rPr>
        <w:t>serviciil</w:t>
      </w:r>
      <w:r w:rsidRPr="009A1D53">
        <w:rPr>
          <w:rFonts w:cstheme="minorHAnsi"/>
          <w:sz w:val="24"/>
          <w:szCs w:val="24"/>
          <w:lang w:val="ro-RO" w:eastAsia="de-DE"/>
        </w:rPr>
        <w:t>or</w:t>
      </w:r>
      <w:r w:rsidR="00F40D44" w:rsidRPr="009A1D53">
        <w:rPr>
          <w:rFonts w:cstheme="minorHAnsi"/>
          <w:sz w:val="24"/>
          <w:szCs w:val="24"/>
          <w:lang w:val="ro-RO" w:eastAsia="de-DE"/>
        </w:rPr>
        <w:t xml:space="preserve"> de prevenire, asistență și combatere a violenței </w:t>
      </w:r>
      <w:r w:rsidR="00A36169">
        <w:rPr>
          <w:rFonts w:cstheme="minorHAnsi"/>
          <w:sz w:val="24"/>
          <w:szCs w:val="24"/>
          <w:lang w:val="ro-RO" w:eastAsia="de-DE"/>
        </w:rPr>
        <w:t>pe bază de gen</w:t>
      </w:r>
      <w:r w:rsidR="00F40D44" w:rsidRPr="009A1D53">
        <w:rPr>
          <w:rFonts w:cstheme="minorHAnsi"/>
          <w:sz w:val="24"/>
          <w:szCs w:val="24"/>
          <w:lang w:val="ro-RO" w:eastAsia="de-DE"/>
        </w:rPr>
        <w:t xml:space="preserve"> la nivel de comunitate, ci </w:t>
      </w:r>
      <w:r w:rsidRPr="009A1D53">
        <w:rPr>
          <w:rFonts w:cstheme="minorHAnsi"/>
          <w:sz w:val="24"/>
          <w:szCs w:val="24"/>
          <w:lang w:val="ro-RO" w:eastAsia="de-DE"/>
        </w:rPr>
        <w:t xml:space="preserve">de a </w:t>
      </w:r>
      <w:r w:rsidR="00AA2630" w:rsidRPr="009A1D53">
        <w:rPr>
          <w:rFonts w:cstheme="minorHAnsi"/>
          <w:sz w:val="24"/>
          <w:szCs w:val="24"/>
          <w:lang w:val="ro-RO" w:eastAsia="de-DE"/>
        </w:rPr>
        <w:t>forma</w:t>
      </w:r>
      <w:r w:rsidRPr="009A1D53">
        <w:rPr>
          <w:rFonts w:cstheme="minorHAnsi"/>
          <w:sz w:val="24"/>
          <w:szCs w:val="24"/>
          <w:lang w:val="ro-RO" w:eastAsia="de-DE"/>
        </w:rPr>
        <w:t xml:space="preserve"> voluntari cu capacități de referire a cazurilor către serviciile sus menționate sau cele care au tangență directă cu refugiații</w:t>
      </w:r>
      <w:r w:rsidR="00F40D44" w:rsidRPr="009A1D53">
        <w:rPr>
          <w:rFonts w:cstheme="minorHAnsi"/>
          <w:sz w:val="24"/>
          <w:szCs w:val="24"/>
          <w:lang w:val="ro-RO" w:eastAsia="de-DE"/>
        </w:rPr>
        <w:t xml:space="preserve">. La fel, din considerentul că unele din motivele pentru care persoanele în etate </w:t>
      </w:r>
      <w:r w:rsidR="00AA2630" w:rsidRPr="009A1D53">
        <w:rPr>
          <w:rFonts w:cstheme="minorHAnsi"/>
          <w:sz w:val="24"/>
          <w:szCs w:val="24"/>
          <w:lang w:val="ro-RO" w:eastAsia="de-DE"/>
        </w:rPr>
        <w:t xml:space="preserve">refugiate </w:t>
      </w:r>
      <w:r w:rsidR="00F40D44" w:rsidRPr="009A1D53">
        <w:rPr>
          <w:rFonts w:cstheme="minorHAnsi"/>
          <w:sz w:val="24"/>
          <w:szCs w:val="24"/>
          <w:lang w:val="ro-RO" w:eastAsia="de-DE"/>
        </w:rPr>
        <w:t xml:space="preserve">nu se adresează serviciilor </w:t>
      </w:r>
      <w:r w:rsidR="00AA2630" w:rsidRPr="009A1D53">
        <w:rPr>
          <w:rFonts w:cstheme="minorHAnsi"/>
          <w:sz w:val="24"/>
          <w:szCs w:val="24"/>
          <w:lang w:val="ro-RO" w:eastAsia="de-DE"/>
        </w:rPr>
        <w:t>respective</w:t>
      </w:r>
      <w:r w:rsidR="00F40D44" w:rsidRPr="009A1D53">
        <w:rPr>
          <w:rFonts w:cstheme="minorHAnsi"/>
          <w:sz w:val="24"/>
          <w:szCs w:val="24"/>
          <w:lang w:val="ro-RO" w:eastAsia="de-DE"/>
        </w:rPr>
        <w:t xml:space="preserve"> este comunitatea mică</w:t>
      </w:r>
      <w:r w:rsidR="00AA2630" w:rsidRPr="009A1D53">
        <w:rPr>
          <w:rFonts w:cstheme="minorHAnsi"/>
          <w:sz w:val="24"/>
          <w:szCs w:val="24"/>
          <w:lang w:val="ro-RO" w:eastAsia="de-DE"/>
        </w:rPr>
        <w:t>, lipsa cunoștințelor, lipsa încrederii că totul va fi soluționat</w:t>
      </w:r>
      <w:r w:rsidR="00F40D44" w:rsidRPr="009A1D53">
        <w:rPr>
          <w:rFonts w:cstheme="minorHAnsi"/>
          <w:sz w:val="24"/>
          <w:szCs w:val="24"/>
          <w:lang w:val="ro-RO" w:eastAsia="de-DE"/>
        </w:rPr>
        <w:t xml:space="preserve"> și interacțiunea zilnică a persoanelor din </w:t>
      </w:r>
      <w:r w:rsidR="00AA2630" w:rsidRPr="009A1D53">
        <w:rPr>
          <w:rFonts w:cstheme="minorHAnsi"/>
          <w:sz w:val="24"/>
          <w:szCs w:val="24"/>
          <w:lang w:val="ro-RO" w:eastAsia="de-DE"/>
        </w:rPr>
        <w:t>CPR</w:t>
      </w:r>
      <w:r w:rsidR="00F40D44" w:rsidRPr="009A1D53">
        <w:rPr>
          <w:rFonts w:cstheme="minorHAnsi"/>
          <w:sz w:val="24"/>
          <w:szCs w:val="24"/>
          <w:lang w:val="ro-RO" w:eastAsia="de-DE"/>
        </w:rPr>
        <w:t xml:space="preserve">, </w:t>
      </w:r>
      <w:r w:rsidR="00AA2630" w:rsidRPr="009A1D53">
        <w:rPr>
          <w:rFonts w:cstheme="minorHAnsi"/>
          <w:sz w:val="24"/>
          <w:szCs w:val="24"/>
          <w:lang w:val="ro-RO" w:eastAsia="de-DE"/>
        </w:rPr>
        <w:t>expertul are sarcina de a învăța voluntarii cum să devină imparțiali și de a le oferi practici bune pentru a crea relații de încredere cu refugiații</w:t>
      </w:r>
      <w:r w:rsidR="00F40D44" w:rsidRPr="009A1D53">
        <w:rPr>
          <w:rFonts w:cstheme="minorHAnsi"/>
          <w:sz w:val="24"/>
          <w:szCs w:val="24"/>
          <w:lang w:val="ro-RO" w:eastAsia="de-DE"/>
        </w:rPr>
        <w:t xml:space="preserve">.          </w:t>
      </w:r>
    </w:p>
    <w:p w14:paraId="7C5627EF" w14:textId="6C0642C1" w:rsidR="00F40D44" w:rsidRPr="009A1D53" w:rsidRDefault="00F40D44" w:rsidP="009A1D53">
      <w:pPr>
        <w:spacing w:after="0" w:line="240" w:lineRule="auto"/>
        <w:jc w:val="both"/>
        <w:rPr>
          <w:rFonts w:cstheme="minorHAnsi"/>
          <w:sz w:val="24"/>
          <w:szCs w:val="24"/>
          <w:lang w:val="ro-RO" w:eastAsia="de-DE"/>
        </w:rPr>
      </w:pPr>
      <w:r w:rsidRPr="009A1D53">
        <w:rPr>
          <w:rFonts w:cstheme="minorHAnsi"/>
          <w:sz w:val="24"/>
          <w:szCs w:val="24"/>
          <w:lang w:val="ro-RO" w:eastAsia="de-DE"/>
        </w:rPr>
        <w:t xml:space="preserve">În procesul de lucru, </w:t>
      </w:r>
      <w:r w:rsidR="00AA2630" w:rsidRPr="009A1D53">
        <w:rPr>
          <w:rFonts w:cstheme="minorHAnsi"/>
          <w:sz w:val="24"/>
          <w:szCs w:val="24"/>
          <w:lang w:val="ro-RO" w:eastAsia="de-DE"/>
        </w:rPr>
        <w:t>expertul</w:t>
      </w:r>
      <w:r w:rsidRPr="009A1D53">
        <w:rPr>
          <w:rFonts w:cstheme="minorHAnsi"/>
          <w:sz w:val="24"/>
          <w:szCs w:val="24"/>
          <w:lang w:val="ro-RO" w:eastAsia="de-DE"/>
        </w:rPr>
        <w:t xml:space="preserve"> v</w:t>
      </w:r>
      <w:r w:rsidR="00AA2630" w:rsidRPr="009A1D53">
        <w:rPr>
          <w:rFonts w:cstheme="minorHAnsi"/>
          <w:sz w:val="24"/>
          <w:szCs w:val="24"/>
          <w:lang w:val="ro-RO" w:eastAsia="de-DE"/>
        </w:rPr>
        <w:t>a</w:t>
      </w:r>
      <w:r w:rsidRPr="009A1D53">
        <w:rPr>
          <w:rFonts w:cstheme="minorHAnsi"/>
          <w:sz w:val="24"/>
          <w:szCs w:val="24"/>
          <w:lang w:val="ro-RO" w:eastAsia="de-DE"/>
        </w:rPr>
        <w:t xml:space="preserve"> ține cont de modificările recente operate la legislația în domeniul prevenirii</w:t>
      </w:r>
      <w:r w:rsidR="00A36169">
        <w:rPr>
          <w:rFonts w:cstheme="minorHAnsi"/>
          <w:sz w:val="24"/>
          <w:szCs w:val="24"/>
          <w:lang w:val="ro-RO" w:eastAsia="de-DE"/>
        </w:rPr>
        <w:t>,</w:t>
      </w:r>
      <w:r w:rsidRPr="009A1D53">
        <w:rPr>
          <w:rFonts w:cstheme="minorHAnsi"/>
          <w:sz w:val="24"/>
          <w:szCs w:val="24"/>
          <w:lang w:val="ro-RO" w:eastAsia="de-DE"/>
        </w:rPr>
        <w:t xml:space="preserve"> combaterii violenței </w:t>
      </w:r>
      <w:r w:rsidR="00A36169">
        <w:rPr>
          <w:rFonts w:cstheme="minorHAnsi"/>
          <w:sz w:val="24"/>
          <w:szCs w:val="24"/>
          <w:lang w:val="ro-RO" w:eastAsia="de-DE"/>
        </w:rPr>
        <w:t>și a sensbilizării</w:t>
      </w:r>
      <w:r w:rsidR="00A36169" w:rsidRPr="009A1D53">
        <w:rPr>
          <w:rFonts w:cstheme="minorHAnsi"/>
          <w:sz w:val="24"/>
          <w:szCs w:val="24"/>
          <w:lang w:val="ro-RO" w:eastAsia="de-DE"/>
        </w:rPr>
        <w:t xml:space="preserve"> </w:t>
      </w:r>
      <w:r w:rsidR="00A36169">
        <w:rPr>
          <w:rFonts w:cstheme="minorHAnsi"/>
          <w:sz w:val="24"/>
          <w:szCs w:val="24"/>
          <w:lang w:val="ro-RO" w:eastAsia="de-DE"/>
        </w:rPr>
        <w:t xml:space="preserve">pe bază de gen </w:t>
      </w:r>
      <w:r w:rsidRPr="009A1D53">
        <w:rPr>
          <w:rFonts w:cstheme="minorHAnsi"/>
          <w:sz w:val="24"/>
          <w:szCs w:val="24"/>
          <w:lang w:val="ro-RO" w:eastAsia="de-DE"/>
        </w:rPr>
        <w:t>și de particularitățile și necesitățile specifice ale persoanelor în etate</w:t>
      </w:r>
      <w:r w:rsidR="00AA2630" w:rsidRPr="009A1D53">
        <w:rPr>
          <w:rFonts w:cstheme="minorHAnsi"/>
          <w:sz w:val="24"/>
          <w:szCs w:val="24"/>
          <w:lang w:val="ro-RO" w:eastAsia="de-DE"/>
        </w:rPr>
        <w:t xml:space="preserve"> cu statut de refugiat formal sau neformal</w:t>
      </w:r>
      <w:r w:rsidRPr="009A1D53">
        <w:rPr>
          <w:rFonts w:cstheme="minorHAnsi"/>
          <w:sz w:val="24"/>
          <w:szCs w:val="24"/>
          <w:lang w:val="ro-RO" w:eastAsia="de-DE"/>
        </w:rPr>
        <w:t xml:space="preserve">. Totodată, </w:t>
      </w:r>
      <w:r w:rsidR="00DA6F9C" w:rsidRPr="009A1D53">
        <w:rPr>
          <w:rFonts w:cstheme="minorHAnsi"/>
          <w:sz w:val="24"/>
          <w:szCs w:val="24"/>
          <w:lang w:val="ro-RO" w:eastAsia="de-DE"/>
        </w:rPr>
        <w:t xml:space="preserve">expertul </w:t>
      </w:r>
      <w:r w:rsidRPr="009A1D53">
        <w:rPr>
          <w:rFonts w:cstheme="minorHAnsi"/>
          <w:sz w:val="24"/>
          <w:szCs w:val="24"/>
          <w:lang w:val="ro-RO" w:eastAsia="de-DE"/>
        </w:rPr>
        <w:t>se v</w:t>
      </w:r>
      <w:r w:rsidR="00DA6F9C" w:rsidRPr="009A1D53">
        <w:rPr>
          <w:rFonts w:cstheme="minorHAnsi"/>
          <w:sz w:val="24"/>
          <w:szCs w:val="24"/>
          <w:lang w:val="ro-RO" w:eastAsia="de-DE"/>
        </w:rPr>
        <w:t>a</w:t>
      </w:r>
      <w:r w:rsidRPr="009A1D53">
        <w:rPr>
          <w:rFonts w:cstheme="minorHAnsi"/>
          <w:sz w:val="24"/>
          <w:szCs w:val="24"/>
          <w:lang w:val="ro-RO" w:eastAsia="de-DE"/>
        </w:rPr>
        <w:t xml:space="preserve"> informa despre studiile efectuate pentru Republica Moldova și despre abordări și metode eficiente aplicate cu succes de către alte țări la prevenirea, asistența și combaterea violenței asupra persoanelor în etate</w:t>
      </w:r>
      <w:r w:rsidR="00DA6F9C" w:rsidRPr="009A1D53">
        <w:rPr>
          <w:rFonts w:cstheme="minorHAnsi"/>
          <w:sz w:val="24"/>
          <w:szCs w:val="24"/>
          <w:lang w:val="ro-RO" w:eastAsia="de-DE"/>
        </w:rPr>
        <w:t>- refugiate</w:t>
      </w:r>
      <w:r w:rsidRPr="009A1D53">
        <w:rPr>
          <w:rFonts w:cstheme="minorHAnsi"/>
          <w:sz w:val="24"/>
          <w:szCs w:val="24"/>
          <w:lang w:val="ro-RO" w:eastAsia="de-DE"/>
        </w:rPr>
        <w:t xml:space="preserve">. </w:t>
      </w:r>
    </w:p>
    <w:p w14:paraId="1046E8EC" w14:textId="17BAA3F6" w:rsidR="00F40D44" w:rsidRPr="009A1D53" w:rsidRDefault="00DA6F9C" w:rsidP="009A1D53">
      <w:pPr>
        <w:spacing w:after="0" w:line="240" w:lineRule="auto"/>
        <w:jc w:val="both"/>
        <w:rPr>
          <w:rFonts w:cstheme="minorHAnsi"/>
          <w:sz w:val="24"/>
          <w:szCs w:val="24"/>
          <w:lang w:val="ro-RO" w:eastAsia="de-DE"/>
        </w:rPr>
      </w:pPr>
      <w:r w:rsidRPr="009A1D53">
        <w:rPr>
          <w:rFonts w:cstheme="minorHAnsi"/>
          <w:sz w:val="24"/>
          <w:szCs w:val="24"/>
          <w:lang w:val="ro-RO" w:eastAsia="de-DE"/>
        </w:rPr>
        <w:t>Expertul va dispune de flexibilitatea de a călători spre CPR la necesitate, inclusiv în zilele de sâmbătă și duminică, conform disponibilității. Expertul</w:t>
      </w:r>
      <w:r w:rsidR="00F40D44" w:rsidRPr="009A1D53">
        <w:rPr>
          <w:rFonts w:cstheme="minorHAnsi"/>
          <w:sz w:val="24"/>
          <w:szCs w:val="24"/>
          <w:lang w:val="ro-RO" w:eastAsia="de-DE"/>
        </w:rPr>
        <w:t xml:space="preserve"> va contacta de fiecare dată coordonatorul local al proiectului, cu care se vor coordona </w:t>
      </w:r>
      <w:r w:rsidRPr="009A1D53">
        <w:rPr>
          <w:rFonts w:cstheme="minorHAnsi"/>
          <w:sz w:val="24"/>
          <w:szCs w:val="24"/>
          <w:lang w:val="ro-RO" w:eastAsia="de-DE"/>
        </w:rPr>
        <w:t>instruirile</w:t>
      </w:r>
      <w:r w:rsidR="00F40D44" w:rsidRPr="009A1D53">
        <w:rPr>
          <w:rFonts w:cstheme="minorHAnsi"/>
          <w:sz w:val="24"/>
          <w:szCs w:val="24"/>
          <w:lang w:val="ro-RO" w:eastAsia="de-DE"/>
        </w:rPr>
        <w:t>. Persoan</w:t>
      </w:r>
      <w:r w:rsidRPr="009A1D53">
        <w:rPr>
          <w:rFonts w:cstheme="minorHAnsi"/>
          <w:sz w:val="24"/>
          <w:szCs w:val="24"/>
          <w:lang w:val="ro-RO" w:eastAsia="de-DE"/>
        </w:rPr>
        <w:t>a</w:t>
      </w:r>
      <w:r w:rsidR="00F40D44" w:rsidRPr="009A1D53">
        <w:rPr>
          <w:rFonts w:cstheme="minorHAnsi"/>
          <w:sz w:val="24"/>
          <w:szCs w:val="24"/>
          <w:lang w:val="ro-RO" w:eastAsia="de-DE"/>
        </w:rPr>
        <w:t xml:space="preserve"> de la care </w:t>
      </w:r>
      <w:r w:rsidRPr="009A1D53">
        <w:rPr>
          <w:rFonts w:cstheme="minorHAnsi"/>
          <w:sz w:val="24"/>
          <w:szCs w:val="24"/>
          <w:lang w:val="ro-RO" w:eastAsia="de-DE"/>
        </w:rPr>
        <w:t>expertul</w:t>
      </w:r>
      <w:r w:rsidR="00F40D44" w:rsidRPr="009A1D53">
        <w:rPr>
          <w:rFonts w:cstheme="minorHAnsi"/>
          <w:sz w:val="24"/>
          <w:szCs w:val="24"/>
          <w:lang w:val="ro-RO" w:eastAsia="de-DE"/>
        </w:rPr>
        <w:t xml:space="preserve"> va accepta să primească solicitări (email, apeluri telefonice)</w:t>
      </w:r>
      <w:r w:rsidRPr="009A1D53">
        <w:rPr>
          <w:rFonts w:cstheme="minorHAnsi"/>
          <w:sz w:val="24"/>
          <w:szCs w:val="24"/>
          <w:lang w:val="ro-RO" w:eastAsia="de-DE"/>
        </w:rPr>
        <w:t xml:space="preserve"> este</w:t>
      </w:r>
      <w:r w:rsidR="00F40D44" w:rsidRPr="009A1D53">
        <w:rPr>
          <w:rFonts w:cstheme="minorHAnsi"/>
          <w:sz w:val="24"/>
          <w:szCs w:val="24"/>
          <w:lang w:val="ro-RO" w:eastAsia="de-DE"/>
        </w:rPr>
        <w:t>:</w:t>
      </w:r>
    </w:p>
    <w:p w14:paraId="0B626B32" w14:textId="0C63ED3A" w:rsidR="00F40D44" w:rsidRPr="009A1D53" w:rsidRDefault="00F40D44" w:rsidP="009A1D53">
      <w:pPr>
        <w:pStyle w:val="ListParagraph"/>
        <w:numPr>
          <w:ilvl w:val="0"/>
          <w:numId w:val="1"/>
        </w:numPr>
        <w:jc w:val="both"/>
        <w:rPr>
          <w:rFonts w:asciiTheme="minorHAnsi" w:hAnsiTheme="minorHAnsi" w:cstheme="minorHAnsi"/>
          <w:sz w:val="24"/>
          <w:szCs w:val="24"/>
          <w:lang w:val="ro-RO" w:eastAsia="de-DE"/>
        </w:rPr>
      </w:pPr>
      <w:r w:rsidRPr="009A1D53">
        <w:rPr>
          <w:rFonts w:asciiTheme="minorHAnsi" w:hAnsiTheme="minorHAnsi" w:cstheme="minorHAnsi"/>
          <w:sz w:val="24"/>
          <w:szCs w:val="24"/>
          <w:lang w:val="ro-RO" w:eastAsia="de-DE"/>
        </w:rPr>
        <w:t xml:space="preserve">Renata Rusu, </w:t>
      </w:r>
      <w:r w:rsidR="00DA6F9C" w:rsidRPr="009A1D53">
        <w:rPr>
          <w:rFonts w:asciiTheme="minorHAnsi" w:hAnsiTheme="minorHAnsi" w:cstheme="minorHAnsi"/>
          <w:sz w:val="24"/>
          <w:szCs w:val="24"/>
          <w:lang w:val="ro-RO" w:eastAsia="de-DE"/>
        </w:rPr>
        <w:t>Coordonator de Proiect</w:t>
      </w:r>
      <w:r w:rsidRPr="009A1D53">
        <w:rPr>
          <w:rFonts w:asciiTheme="minorHAnsi" w:hAnsiTheme="minorHAnsi" w:cstheme="minorHAnsi"/>
          <w:sz w:val="24"/>
          <w:szCs w:val="24"/>
          <w:lang w:val="ro-RO" w:eastAsia="de-DE"/>
        </w:rPr>
        <w:t xml:space="preserve">, HelpAge International, 060450560, </w:t>
      </w:r>
      <w:hyperlink r:id="rId5" w:history="1">
        <w:r w:rsidRPr="009A1D53">
          <w:rPr>
            <w:rStyle w:val="Hyperlink"/>
            <w:rFonts w:asciiTheme="minorHAnsi" w:hAnsiTheme="minorHAnsi" w:cstheme="minorHAnsi"/>
            <w:sz w:val="24"/>
            <w:szCs w:val="24"/>
            <w:lang w:val="ro-RO" w:eastAsia="de-DE"/>
          </w:rPr>
          <w:t>renata.rusu@helpage.org</w:t>
        </w:r>
      </w:hyperlink>
      <w:r w:rsidRPr="009A1D53">
        <w:rPr>
          <w:rFonts w:asciiTheme="minorHAnsi" w:hAnsiTheme="minorHAnsi" w:cstheme="minorHAnsi"/>
          <w:sz w:val="24"/>
          <w:szCs w:val="24"/>
          <w:lang w:val="ro-RO" w:eastAsia="de-DE"/>
        </w:rPr>
        <w:t xml:space="preserve">;  </w:t>
      </w:r>
    </w:p>
    <w:p w14:paraId="7148BB3A" w14:textId="5F379EFA" w:rsidR="00F329C4" w:rsidRPr="009A1D53" w:rsidRDefault="00F329C4" w:rsidP="009A1D53">
      <w:pPr>
        <w:spacing w:after="0" w:line="240" w:lineRule="auto"/>
        <w:rPr>
          <w:rFonts w:cstheme="minorHAnsi"/>
          <w:sz w:val="24"/>
          <w:szCs w:val="24"/>
          <w:lang w:val="ro-RO"/>
        </w:rPr>
      </w:pPr>
    </w:p>
    <w:p w14:paraId="11936309" w14:textId="13D7231F" w:rsidR="00DA6F9C" w:rsidRPr="009A1D53" w:rsidRDefault="009A1D53" w:rsidP="009A1D53">
      <w:pPr>
        <w:spacing w:after="0" w:line="240" w:lineRule="auto"/>
        <w:jc w:val="both"/>
        <w:rPr>
          <w:rFonts w:cstheme="minorHAnsi"/>
          <w:b/>
          <w:sz w:val="24"/>
          <w:szCs w:val="24"/>
          <w:lang w:val="ro-RO"/>
        </w:rPr>
      </w:pPr>
      <w:r>
        <w:rPr>
          <w:rFonts w:cstheme="minorHAnsi"/>
          <w:b/>
          <w:sz w:val="24"/>
          <w:szCs w:val="24"/>
          <w:lang w:val="ro-RO"/>
        </w:rPr>
        <w:t>Abilități și experiență</w:t>
      </w:r>
      <w:r w:rsidR="00DA6F9C" w:rsidRPr="009A1D53">
        <w:rPr>
          <w:rFonts w:cstheme="minorHAnsi"/>
          <w:b/>
          <w:sz w:val="24"/>
          <w:szCs w:val="24"/>
          <w:lang w:val="ro-RO"/>
        </w:rPr>
        <w:t>:</w:t>
      </w:r>
    </w:p>
    <w:p w14:paraId="5E4B0B76" w14:textId="709090E0" w:rsidR="00DA6F9C" w:rsidRPr="009A1D53" w:rsidRDefault="00DA6F9C" w:rsidP="009A1D53">
      <w:pPr>
        <w:pStyle w:val="ListParagraph"/>
        <w:numPr>
          <w:ilvl w:val="0"/>
          <w:numId w:val="3"/>
        </w:numPr>
        <w:jc w:val="both"/>
        <w:rPr>
          <w:rFonts w:asciiTheme="minorHAnsi" w:hAnsiTheme="minorHAnsi" w:cstheme="minorHAnsi"/>
          <w:sz w:val="24"/>
          <w:szCs w:val="24"/>
          <w:lang w:val="ro-RO"/>
        </w:rPr>
      </w:pPr>
      <w:r w:rsidRPr="009A1D53">
        <w:rPr>
          <w:rFonts w:asciiTheme="minorHAnsi" w:hAnsiTheme="minorHAnsi" w:cstheme="minorHAnsi"/>
          <w:sz w:val="24"/>
          <w:szCs w:val="24"/>
          <w:lang w:val="ro-RO"/>
        </w:rPr>
        <w:t>Disponibilitate de a efectua vizite în localitățile din cadrul proiectului</w:t>
      </w:r>
      <w:r w:rsidR="00CE6C0E" w:rsidRPr="009A1D53">
        <w:rPr>
          <w:rFonts w:asciiTheme="minorHAnsi" w:hAnsiTheme="minorHAnsi" w:cstheme="minorHAnsi"/>
          <w:sz w:val="24"/>
          <w:szCs w:val="24"/>
          <w:lang w:val="ro-RO"/>
        </w:rPr>
        <w:t>;</w:t>
      </w:r>
    </w:p>
    <w:p w14:paraId="342AEB77" w14:textId="0E1CFF9B" w:rsidR="00DA6F9C" w:rsidRPr="009A1D53" w:rsidRDefault="00DA6F9C" w:rsidP="009A1D53">
      <w:pPr>
        <w:pStyle w:val="ListParagraph"/>
        <w:numPr>
          <w:ilvl w:val="0"/>
          <w:numId w:val="3"/>
        </w:numPr>
        <w:jc w:val="both"/>
        <w:rPr>
          <w:rFonts w:asciiTheme="minorHAnsi" w:hAnsiTheme="minorHAnsi" w:cstheme="minorHAnsi"/>
          <w:sz w:val="24"/>
          <w:szCs w:val="24"/>
          <w:lang w:val="ro-RO"/>
        </w:rPr>
      </w:pPr>
      <w:r w:rsidRPr="009A1D53">
        <w:rPr>
          <w:rFonts w:asciiTheme="minorHAnsi" w:hAnsiTheme="minorHAnsi" w:cstheme="minorHAnsi"/>
          <w:sz w:val="24"/>
          <w:szCs w:val="24"/>
          <w:lang w:val="ro-RO"/>
        </w:rPr>
        <w:t xml:space="preserve">Abilități de a interacționa cu </w:t>
      </w:r>
      <w:r w:rsidR="00CE6C0E" w:rsidRPr="009A1D53">
        <w:rPr>
          <w:rFonts w:asciiTheme="minorHAnsi" w:hAnsiTheme="minorHAnsi" w:cstheme="minorHAnsi"/>
          <w:sz w:val="24"/>
          <w:szCs w:val="24"/>
          <w:lang w:val="ro-RO"/>
        </w:rPr>
        <w:t>voluntarii</w:t>
      </w:r>
      <w:r w:rsidRPr="009A1D53">
        <w:rPr>
          <w:rFonts w:asciiTheme="minorHAnsi" w:hAnsiTheme="minorHAnsi" w:cstheme="minorHAnsi"/>
          <w:sz w:val="24"/>
          <w:szCs w:val="24"/>
          <w:lang w:val="ro-RO"/>
        </w:rPr>
        <w:t xml:space="preserve"> din comunitățile țintă care sunt responsabili de </w:t>
      </w:r>
      <w:r w:rsidR="00CE6C0E" w:rsidRPr="009A1D53">
        <w:rPr>
          <w:rFonts w:asciiTheme="minorHAnsi" w:hAnsiTheme="minorHAnsi" w:cstheme="minorHAnsi"/>
          <w:sz w:val="24"/>
          <w:szCs w:val="24"/>
          <w:lang w:val="ro-RO"/>
        </w:rPr>
        <w:t>referirea</w:t>
      </w:r>
      <w:r w:rsidRPr="009A1D53">
        <w:rPr>
          <w:rFonts w:asciiTheme="minorHAnsi" w:hAnsiTheme="minorHAnsi" w:cstheme="minorHAnsi"/>
          <w:sz w:val="24"/>
          <w:szCs w:val="24"/>
          <w:lang w:val="ro-RO"/>
        </w:rPr>
        <w:t xml:space="preserve"> cazurilor de violență</w:t>
      </w:r>
      <w:r w:rsidR="00A36169">
        <w:rPr>
          <w:rFonts w:asciiTheme="minorHAnsi" w:hAnsiTheme="minorHAnsi" w:cstheme="minorHAnsi"/>
          <w:sz w:val="24"/>
          <w:szCs w:val="24"/>
          <w:lang w:val="ro-RO"/>
        </w:rPr>
        <w:t xml:space="preserve"> și de colectarea plângerilor sau denunțărilor</w:t>
      </w:r>
      <w:r w:rsidRPr="009A1D53">
        <w:rPr>
          <w:rFonts w:asciiTheme="minorHAnsi" w:hAnsiTheme="minorHAnsi" w:cstheme="minorHAnsi"/>
          <w:sz w:val="24"/>
          <w:szCs w:val="24"/>
          <w:lang w:val="ro-RO"/>
        </w:rPr>
        <w:t xml:space="preserve">; </w:t>
      </w:r>
    </w:p>
    <w:p w14:paraId="068DCDAE" w14:textId="3C0835A0" w:rsidR="00DA6F9C" w:rsidRPr="009A1D53" w:rsidRDefault="00DA6F9C" w:rsidP="009A1D53">
      <w:pPr>
        <w:pStyle w:val="ListParagraph"/>
        <w:numPr>
          <w:ilvl w:val="0"/>
          <w:numId w:val="3"/>
        </w:numPr>
        <w:jc w:val="both"/>
        <w:rPr>
          <w:rFonts w:asciiTheme="minorHAnsi" w:hAnsiTheme="minorHAnsi" w:cstheme="minorHAnsi"/>
          <w:sz w:val="24"/>
          <w:szCs w:val="24"/>
          <w:lang w:val="ro-RO"/>
        </w:rPr>
      </w:pPr>
      <w:r w:rsidRPr="009A1D53">
        <w:rPr>
          <w:rFonts w:asciiTheme="minorHAnsi" w:hAnsiTheme="minorHAnsi" w:cstheme="minorHAnsi"/>
          <w:sz w:val="24"/>
          <w:szCs w:val="24"/>
          <w:lang w:val="ro-RO"/>
        </w:rPr>
        <w:t>Cunoașterea sistemului național de referire și a serviciilor existente pentru informare, asistența și reabilitarea victimelor violenței în familiei, cît și a martorilor și agresorilor implicați</w:t>
      </w:r>
      <w:r w:rsidR="00CE6C0E" w:rsidRPr="009A1D53">
        <w:rPr>
          <w:rFonts w:asciiTheme="minorHAnsi" w:hAnsiTheme="minorHAnsi" w:cstheme="minorHAnsi"/>
          <w:sz w:val="24"/>
          <w:szCs w:val="24"/>
          <w:lang w:val="ro-RO"/>
        </w:rPr>
        <w:t xml:space="preserve"> din perspectiva persoanelor refugiate</w:t>
      </w:r>
      <w:r w:rsidRPr="009A1D53">
        <w:rPr>
          <w:rFonts w:asciiTheme="minorHAnsi" w:hAnsiTheme="minorHAnsi" w:cstheme="minorHAnsi"/>
          <w:sz w:val="24"/>
          <w:szCs w:val="24"/>
          <w:lang w:val="ro-RO"/>
        </w:rPr>
        <w:t xml:space="preserve">; </w:t>
      </w:r>
    </w:p>
    <w:p w14:paraId="09184430" w14:textId="550EF450" w:rsidR="00DA6F9C" w:rsidRPr="009A1D53" w:rsidRDefault="00CE6C0E" w:rsidP="009A1D53">
      <w:pPr>
        <w:pStyle w:val="ListParagraph"/>
        <w:numPr>
          <w:ilvl w:val="0"/>
          <w:numId w:val="3"/>
        </w:numPr>
        <w:jc w:val="both"/>
        <w:rPr>
          <w:rFonts w:asciiTheme="minorHAnsi" w:hAnsiTheme="minorHAnsi" w:cstheme="minorHAnsi"/>
          <w:sz w:val="24"/>
          <w:szCs w:val="24"/>
          <w:lang w:val="ro-RO"/>
        </w:rPr>
      </w:pPr>
      <w:r w:rsidRPr="009A1D53">
        <w:rPr>
          <w:rFonts w:asciiTheme="minorHAnsi" w:hAnsiTheme="minorHAnsi" w:cstheme="minorHAnsi"/>
          <w:sz w:val="24"/>
          <w:szCs w:val="24"/>
          <w:lang w:val="ro-RO"/>
        </w:rPr>
        <w:t>Expertul</w:t>
      </w:r>
      <w:r w:rsidR="00DA6F9C" w:rsidRPr="009A1D53">
        <w:rPr>
          <w:rFonts w:asciiTheme="minorHAnsi" w:hAnsiTheme="minorHAnsi" w:cstheme="minorHAnsi"/>
          <w:sz w:val="24"/>
          <w:szCs w:val="24"/>
          <w:lang w:val="ro-RO"/>
        </w:rPr>
        <w:t xml:space="preserve"> va lucra în bază de orar flexibil, fără lucru fix de oficiu, și este necesar de alocat timp pentru ședințe de coordonare cu echipa de proiect. </w:t>
      </w:r>
    </w:p>
    <w:p w14:paraId="040B4860" w14:textId="77777777" w:rsidR="00CE6C0E" w:rsidRPr="009A1D53" w:rsidRDefault="00CE6C0E" w:rsidP="009A1D53">
      <w:pPr>
        <w:spacing w:after="0" w:line="240" w:lineRule="auto"/>
        <w:jc w:val="both"/>
        <w:rPr>
          <w:rFonts w:cstheme="minorHAnsi"/>
          <w:sz w:val="24"/>
          <w:szCs w:val="24"/>
          <w:lang w:val="ro-RO"/>
        </w:rPr>
      </w:pPr>
    </w:p>
    <w:p w14:paraId="3F7814AB" w14:textId="3FCB3447" w:rsidR="00DA6F9C" w:rsidRPr="009A1D53" w:rsidRDefault="00DA6F9C" w:rsidP="009A1D53">
      <w:pPr>
        <w:spacing w:after="0" w:line="240" w:lineRule="auto"/>
        <w:jc w:val="both"/>
        <w:rPr>
          <w:rFonts w:cstheme="minorHAnsi"/>
          <w:sz w:val="24"/>
          <w:szCs w:val="24"/>
          <w:lang w:val="ro-RO"/>
        </w:rPr>
      </w:pPr>
      <w:r w:rsidRPr="009A1D53">
        <w:rPr>
          <w:rFonts w:cstheme="minorHAnsi"/>
          <w:sz w:val="24"/>
          <w:szCs w:val="24"/>
          <w:lang w:val="ro-RO"/>
        </w:rPr>
        <w:t>Expe</w:t>
      </w:r>
      <w:r w:rsidR="00CE6C0E" w:rsidRPr="009A1D53">
        <w:rPr>
          <w:rFonts w:cstheme="minorHAnsi"/>
          <w:sz w:val="24"/>
          <w:szCs w:val="24"/>
          <w:lang w:val="ro-RO"/>
        </w:rPr>
        <w:t xml:space="preserve">rtul va </w:t>
      </w:r>
      <w:r w:rsidRPr="009A1D53">
        <w:rPr>
          <w:rFonts w:cstheme="minorHAnsi"/>
          <w:sz w:val="24"/>
          <w:szCs w:val="24"/>
          <w:lang w:val="ro-RO"/>
        </w:rPr>
        <w:t xml:space="preserve">călători cu transportul pus la dispoziție de HelpAge International, iar după caz, utilizarea altor mijloace de transport, poate fi discutată </w:t>
      </w:r>
      <w:r w:rsidR="00CE6C0E" w:rsidRPr="009A1D53">
        <w:rPr>
          <w:rFonts w:cstheme="minorHAnsi"/>
          <w:sz w:val="24"/>
          <w:szCs w:val="24"/>
          <w:lang w:val="ro-RO"/>
        </w:rPr>
        <w:t>de</w:t>
      </w:r>
      <w:r w:rsidRPr="009A1D53">
        <w:rPr>
          <w:rFonts w:cstheme="minorHAnsi"/>
          <w:sz w:val="24"/>
          <w:szCs w:val="24"/>
          <w:lang w:val="ro-RO"/>
        </w:rPr>
        <w:t xml:space="preserve"> ambele părți. </w:t>
      </w:r>
    </w:p>
    <w:p w14:paraId="0C7AD27A" w14:textId="77777777" w:rsidR="009A1D53" w:rsidRDefault="009A1D53" w:rsidP="009A1D53">
      <w:pPr>
        <w:spacing w:after="0" w:line="240" w:lineRule="auto"/>
        <w:jc w:val="both"/>
        <w:rPr>
          <w:rFonts w:cstheme="minorHAnsi"/>
          <w:b/>
          <w:sz w:val="24"/>
          <w:szCs w:val="24"/>
          <w:lang w:val="ro-RO"/>
        </w:rPr>
      </w:pPr>
    </w:p>
    <w:p w14:paraId="7CBDC526" w14:textId="5E74FAB0" w:rsidR="00DA6F9C" w:rsidRPr="009A1D53" w:rsidRDefault="009A1D53" w:rsidP="009A1D53">
      <w:pPr>
        <w:spacing w:after="0" w:line="240" w:lineRule="auto"/>
        <w:jc w:val="both"/>
        <w:rPr>
          <w:rFonts w:cstheme="minorHAnsi"/>
          <w:sz w:val="24"/>
          <w:szCs w:val="24"/>
          <w:lang w:val="ro-RO"/>
        </w:rPr>
      </w:pPr>
      <w:r>
        <w:rPr>
          <w:rFonts w:cstheme="minorHAnsi"/>
          <w:b/>
          <w:sz w:val="24"/>
          <w:szCs w:val="24"/>
          <w:lang w:val="ro-RO"/>
        </w:rPr>
        <w:t>Termeni de realizare</w:t>
      </w:r>
      <w:r w:rsidR="00DA6F9C" w:rsidRPr="009A1D53">
        <w:rPr>
          <w:rFonts w:cstheme="minorHAnsi"/>
          <w:sz w:val="24"/>
          <w:szCs w:val="24"/>
          <w:lang w:val="ro-RO"/>
        </w:rPr>
        <w:t>:</w:t>
      </w:r>
    </w:p>
    <w:p w14:paraId="7147F5BC" w14:textId="7241A995" w:rsidR="00DA6F9C" w:rsidRDefault="00DA6F9C" w:rsidP="009A1D53">
      <w:pPr>
        <w:spacing w:after="0" w:line="240" w:lineRule="auto"/>
        <w:jc w:val="both"/>
        <w:rPr>
          <w:rFonts w:cstheme="minorHAnsi"/>
          <w:sz w:val="24"/>
          <w:szCs w:val="24"/>
          <w:lang w:val="ro-RO"/>
        </w:rPr>
      </w:pPr>
      <w:r w:rsidRPr="009A1D53">
        <w:rPr>
          <w:rFonts w:cstheme="minorHAnsi"/>
          <w:sz w:val="24"/>
          <w:szCs w:val="24"/>
          <w:lang w:val="ro-RO"/>
        </w:rPr>
        <w:t>În cadrul contractului, se estimează că expert</w:t>
      </w:r>
      <w:r w:rsidR="00CE6C0E" w:rsidRPr="009A1D53">
        <w:rPr>
          <w:rFonts w:cstheme="minorHAnsi"/>
          <w:sz w:val="24"/>
          <w:szCs w:val="24"/>
          <w:lang w:val="ro-RO"/>
        </w:rPr>
        <w:t>ul</w:t>
      </w:r>
      <w:r w:rsidRPr="009A1D53">
        <w:rPr>
          <w:rFonts w:cstheme="minorHAnsi"/>
          <w:sz w:val="24"/>
          <w:szCs w:val="24"/>
          <w:lang w:val="ro-RO"/>
        </w:rPr>
        <w:t xml:space="preserve"> va </w:t>
      </w:r>
      <w:r w:rsidR="00CE6C0E" w:rsidRPr="009A1D53">
        <w:rPr>
          <w:rFonts w:cstheme="minorHAnsi"/>
          <w:sz w:val="24"/>
          <w:szCs w:val="24"/>
          <w:lang w:val="ro-RO"/>
        </w:rPr>
        <w:t xml:space="preserve">avea în total </w:t>
      </w:r>
      <w:r w:rsidR="00A36169">
        <w:rPr>
          <w:rFonts w:cstheme="minorHAnsi"/>
          <w:sz w:val="24"/>
          <w:szCs w:val="24"/>
          <w:lang w:val="ro-RO"/>
        </w:rPr>
        <w:t>5</w:t>
      </w:r>
      <w:r w:rsidR="00CE6C0E" w:rsidRPr="009A1D53">
        <w:rPr>
          <w:rFonts w:cstheme="minorHAnsi"/>
          <w:sz w:val="24"/>
          <w:szCs w:val="24"/>
          <w:lang w:val="ro-RO"/>
        </w:rPr>
        <w:t xml:space="preserve"> călătorii</w:t>
      </w:r>
      <w:r w:rsidR="009A1D53" w:rsidRPr="009A1D53">
        <w:rPr>
          <w:rFonts w:cstheme="minorHAnsi"/>
          <w:sz w:val="24"/>
          <w:szCs w:val="24"/>
          <w:lang w:val="ro-RO"/>
        </w:rPr>
        <w:t xml:space="preserve"> (câte </w:t>
      </w:r>
      <w:r w:rsidR="00EF597C">
        <w:rPr>
          <w:rFonts w:cstheme="minorHAnsi"/>
          <w:sz w:val="24"/>
          <w:szCs w:val="24"/>
          <w:lang w:val="ro-RO"/>
        </w:rPr>
        <w:t>1</w:t>
      </w:r>
      <w:r w:rsidR="009A1D53" w:rsidRPr="009A1D53">
        <w:rPr>
          <w:rFonts w:cstheme="minorHAnsi"/>
          <w:sz w:val="24"/>
          <w:szCs w:val="24"/>
          <w:lang w:val="ro-RO"/>
        </w:rPr>
        <w:t xml:space="preserve"> la fiecare CPR)</w:t>
      </w:r>
    </w:p>
    <w:p w14:paraId="5C01ECA6" w14:textId="77777777" w:rsidR="009A1D53" w:rsidRPr="009A1D53" w:rsidRDefault="009A1D53" w:rsidP="009A1D53">
      <w:pPr>
        <w:spacing w:after="0" w:line="240" w:lineRule="auto"/>
        <w:jc w:val="both"/>
        <w:rPr>
          <w:rFonts w:cstheme="minorHAnsi"/>
          <w:sz w:val="24"/>
          <w:szCs w:val="24"/>
          <w:lang w:val="ro-RO"/>
        </w:rPr>
      </w:pPr>
    </w:p>
    <w:p w14:paraId="5EA6BE0C" w14:textId="22FEF5ED" w:rsidR="009A1D53" w:rsidRPr="009A1D53" w:rsidRDefault="000F3056" w:rsidP="009A1D53">
      <w:pPr>
        <w:spacing w:after="0" w:line="240" w:lineRule="auto"/>
        <w:jc w:val="both"/>
        <w:rPr>
          <w:rFonts w:cstheme="minorHAnsi"/>
          <w:b/>
          <w:sz w:val="24"/>
          <w:szCs w:val="24"/>
          <w:lang w:val="ro-RO"/>
        </w:rPr>
      </w:pPr>
      <w:r>
        <w:rPr>
          <w:rFonts w:cstheme="minorHAnsi"/>
          <w:b/>
          <w:sz w:val="24"/>
          <w:szCs w:val="24"/>
          <w:lang w:val="ro-RO"/>
        </w:rPr>
        <w:t>Raportare</w:t>
      </w:r>
      <w:r w:rsidR="00DA6F9C" w:rsidRPr="009A1D53">
        <w:rPr>
          <w:rFonts w:cstheme="minorHAnsi"/>
          <w:b/>
          <w:sz w:val="24"/>
          <w:szCs w:val="24"/>
          <w:lang w:val="ro-RO"/>
        </w:rPr>
        <w:t>:</w:t>
      </w:r>
    </w:p>
    <w:p w14:paraId="672F58FB" w14:textId="4901E953" w:rsidR="00DA6F9C" w:rsidRPr="009A1D53" w:rsidRDefault="009A1D53" w:rsidP="009A1D53">
      <w:pPr>
        <w:spacing w:after="0" w:line="240" w:lineRule="auto"/>
        <w:jc w:val="both"/>
        <w:rPr>
          <w:rFonts w:cstheme="minorHAnsi"/>
          <w:b/>
          <w:sz w:val="24"/>
          <w:szCs w:val="24"/>
          <w:lang w:val="ro-RO"/>
        </w:rPr>
      </w:pPr>
      <w:r w:rsidRPr="009A1D53">
        <w:rPr>
          <w:rFonts w:cstheme="minorHAnsi"/>
          <w:b/>
          <w:sz w:val="24"/>
          <w:szCs w:val="24"/>
          <w:lang w:val="ro-RO"/>
        </w:rPr>
        <w:br/>
      </w:r>
      <w:r w:rsidR="00DA6F9C" w:rsidRPr="009A1D53">
        <w:rPr>
          <w:rFonts w:cstheme="minorHAnsi"/>
          <w:sz w:val="24"/>
          <w:szCs w:val="24"/>
          <w:lang w:val="ro-RO"/>
        </w:rPr>
        <w:t xml:space="preserve">La final de contract, </w:t>
      </w:r>
      <w:r w:rsidRPr="009A1D53">
        <w:rPr>
          <w:rFonts w:cstheme="minorHAnsi"/>
          <w:sz w:val="24"/>
          <w:szCs w:val="24"/>
          <w:lang w:val="ro-RO"/>
        </w:rPr>
        <w:t>expertul</w:t>
      </w:r>
      <w:r w:rsidR="00DA6F9C" w:rsidRPr="009A1D53">
        <w:rPr>
          <w:rFonts w:cstheme="minorHAnsi"/>
          <w:sz w:val="24"/>
          <w:szCs w:val="24"/>
          <w:lang w:val="ro-RO"/>
        </w:rPr>
        <w:t>, va depune către HelpAge International un raport</w:t>
      </w:r>
      <w:r w:rsidRPr="009A1D53">
        <w:rPr>
          <w:rFonts w:cstheme="minorHAnsi"/>
          <w:sz w:val="24"/>
          <w:szCs w:val="24"/>
          <w:lang w:val="ro-RO"/>
        </w:rPr>
        <w:t>.</w:t>
      </w:r>
    </w:p>
    <w:p w14:paraId="1E75770B" w14:textId="77777777" w:rsidR="00DA6F9C" w:rsidRPr="009A1D53" w:rsidRDefault="00DA6F9C" w:rsidP="009A1D53">
      <w:pPr>
        <w:spacing w:after="0" w:line="240" w:lineRule="auto"/>
        <w:jc w:val="both"/>
        <w:rPr>
          <w:rFonts w:cstheme="minorHAnsi"/>
          <w:b/>
          <w:sz w:val="24"/>
          <w:szCs w:val="24"/>
          <w:lang w:val="ro-RO"/>
        </w:rPr>
      </w:pPr>
    </w:p>
    <w:p w14:paraId="1B649D04" w14:textId="350D4E6A" w:rsidR="00DA6F9C" w:rsidRPr="009A1D53" w:rsidRDefault="000F3056" w:rsidP="009A1D53">
      <w:pPr>
        <w:spacing w:after="0" w:line="240" w:lineRule="auto"/>
        <w:jc w:val="both"/>
        <w:rPr>
          <w:rFonts w:cstheme="minorHAnsi"/>
          <w:b/>
          <w:sz w:val="24"/>
          <w:szCs w:val="24"/>
          <w:lang w:val="ro-RO"/>
        </w:rPr>
      </w:pPr>
      <w:r>
        <w:rPr>
          <w:rFonts w:cstheme="minorHAnsi"/>
          <w:b/>
          <w:sz w:val="24"/>
          <w:szCs w:val="24"/>
          <w:lang w:val="ro-RO"/>
        </w:rPr>
        <w:t>Remunerare</w:t>
      </w:r>
      <w:r w:rsidR="00DA6F9C" w:rsidRPr="009A1D53">
        <w:rPr>
          <w:rFonts w:cstheme="minorHAnsi"/>
          <w:b/>
          <w:sz w:val="24"/>
          <w:szCs w:val="24"/>
          <w:lang w:val="ro-RO"/>
        </w:rPr>
        <w:t xml:space="preserve">: </w:t>
      </w:r>
    </w:p>
    <w:p w14:paraId="580C9C6A" w14:textId="72B06BFF" w:rsidR="00DA6F9C" w:rsidRPr="009A1D53" w:rsidRDefault="00DA6F9C" w:rsidP="009A1D53">
      <w:pPr>
        <w:spacing w:after="0" w:line="240" w:lineRule="auto"/>
        <w:jc w:val="both"/>
        <w:rPr>
          <w:rFonts w:cstheme="minorHAnsi"/>
          <w:sz w:val="24"/>
          <w:szCs w:val="24"/>
          <w:lang w:val="ro-RO"/>
        </w:rPr>
      </w:pPr>
      <w:r w:rsidRPr="009A1D53">
        <w:rPr>
          <w:rFonts w:cstheme="minorHAnsi"/>
          <w:sz w:val="24"/>
          <w:szCs w:val="24"/>
          <w:lang w:val="ro-RO"/>
        </w:rPr>
        <w:t>Achitarea pentru serviciile prestate se va face lunar</w:t>
      </w:r>
      <w:r w:rsidR="009A1D53" w:rsidRPr="009A1D53">
        <w:rPr>
          <w:rFonts w:cstheme="minorHAnsi"/>
          <w:sz w:val="24"/>
          <w:szCs w:val="24"/>
          <w:lang w:val="ro-RO"/>
        </w:rPr>
        <w:t xml:space="preserve"> în baza Actului de Primire Predare a serviciilor</w:t>
      </w:r>
      <w:r w:rsidRPr="009A1D53">
        <w:rPr>
          <w:rFonts w:cstheme="minorHAnsi"/>
          <w:sz w:val="24"/>
          <w:szCs w:val="24"/>
          <w:lang w:val="ro-RO"/>
        </w:rPr>
        <w:t xml:space="preserve">. Plata serviciilor prestate se va face în lei moldovenești, prin transfer bancar, la datele indicate în contract </w:t>
      </w:r>
    </w:p>
    <w:p w14:paraId="76D96127" w14:textId="77777777" w:rsidR="00DA6F9C" w:rsidRPr="009A1D53" w:rsidRDefault="00DA6F9C" w:rsidP="009A1D53">
      <w:pPr>
        <w:spacing w:after="0" w:line="240" w:lineRule="auto"/>
        <w:jc w:val="both"/>
        <w:rPr>
          <w:rFonts w:cstheme="minorHAnsi"/>
          <w:sz w:val="24"/>
          <w:szCs w:val="24"/>
          <w:lang w:val="ro-RO"/>
        </w:rPr>
      </w:pPr>
    </w:p>
    <w:p w14:paraId="73DAB921" w14:textId="77777777" w:rsidR="00DA6F9C" w:rsidRPr="009A1D53" w:rsidRDefault="00DA6F9C" w:rsidP="009A1D53">
      <w:pPr>
        <w:spacing w:after="0" w:line="240" w:lineRule="auto"/>
        <w:rPr>
          <w:rFonts w:cstheme="minorHAnsi"/>
          <w:sz w:val="24"/>
          <w:szCs w:val="24"/>
          <w:lang w:val="ro-RO"/>
        </w:rPr>
      </w:pPr>
    </w:p>
    <w:sectPr w:rsidR="00DA6F9C" w:rsidRPr="009A1D53" w:rsidSect="009A1D53">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77A36"/>
    <w:multiLevelType w:val="hybridMultilevel"/>
    <w:tmpl w:val="17BA77FE"/>
    <w:lvl w:ilvl="0" w:tplc="BFCC7ECE">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8657F6"/>
    <w:multiLevelType w:val="hybridMultilevel"/>
    <w:tmpl w:val="5FFA67CE"/>
    <w:lvl w:ilvl="0" w:tplc="0818000F">
      <w:start w:val="1"/>
      <w:numFmt w:val="decimal"/>
      <w:lvlText w:val="%1."/>
      <w:lvlJc w:val="left"/>
      <w:pPr>
        <w:ind w:left="765" w:hanging="360"/>
      </w:pPr>
    </w:lvl>
    <w:lvl w:ilvl="1" w:tplc="08180019" w:tentative="1">
      <w:start w:val="1"/>
      <w:numFmt w:val="lowerLetter"/>
      <w:lvlText w:val="%2."/>
      <w:lvlJc w:val="left"/>
      <w:pPr>
        <w:ind w:left="1485" w:hanging="360"/>
      </w:pPr>
    </w:lvl>
    <w:lvl w:ilvl="2" w:tplc="0818001B" w:tentative="1">
      <w:start w:val="1"/>
      <w:numFmt w:val="lowerRoman"/>
      <w:lvlText w:val="%3."/>
      <w:lvlJc w:val="right"/>
      <w:pPr>
        <w:ind w:left="2205" w:hanging="180"/>
      </w:pPr>
    </w:lvl>
    <w:lvl w:ilvl="3" w:tplc="0818000F" w:tentative="1">
      <w:start w:val="1"/>
      <w:numFmt w:val="decimal"/>
      <w:lvlText w:val="%4."/>
      <w:lvlJc w:val="left"/>
      <w:pPr>
        <w:ind w:left="2925" w:hanging="360"/>
      </w:pPr>
    </w:lvl>
    <w:lvl w:ilvl="4" w:tplc="08180019" w:tentative="1">
      <w:start w:val="1"/>
      <w:numFmt w:val="lowerLetter"/>
      <w:lvlText w:val="%5."/>
      <w:lvlJc w:val="left"/>
      <w:pPr>
        <w:ind w:left="3645" w:hanging="360"/>
      </w:pPr>
    </w:lvl>
    <w:lvl w:ilvl="5" w:tplc="0818001B" w:tentative="1">
      <w:start w:val="1"/>
      <w:numFmt w:val="lowerRoman"/>
      <w:lvlText w:val="%6."/>
      <w:lvlJc w:val="right"/>
      <w:pPr>
        <w:ind w:left="4365" w:hanging="180"/>
      </w:pPr>
    </w:lvl>
    <w:lvl w:ilvl="6" w:tplc="0818000F" w:tentative="1">
      <w:start w:val="1"/>
      <w:numFmt w:val="decimal"/>
      <w:lvlText w:val="%7."/>
      <w:lvlJc w:val="left"/>
      <w:pPr>
        <w:ind w:left="5085" w:hanging="360"/>
      </w:pPr>
    </w:lvl>
    <w:lvl w:ilvl="7" w:tplc="08180019" w:tentative="1">
      <w:start w:val="1"/>
      <w:numFmt w:val="lowerLetter"/>
      <w:lvlText w:val="%8."/>
      <w:lvlJc w:val="left"/>
      <w:pPr>
        <w:ind w:left="5805" w:hanging="360"/>
      </w:pPr>
    </w:lvl>
    <w:lvl w:ilvl="8" w:tplc="0818001B" w:tentative="1">
      <w:start w:val="1"/>
      <w:numFmt w:val="lowerRoman"/>
      <w:lvlText w:val="%9."/>
      <w:lvlJc w:val="right"/>
      <w:pPr>
        <w:ind w:left="6525" w:hanging="180"/>
      </w:pPr>
    </w:lvl>
  </w:abstractNum>
  <w:abstractNum w:abstractNumId="2" w15:restartNumberingAfterBreak="0">
    <w:nsid w:val="767254FD"/>
    <w:multiLevelType w:val="hybridMultilevel"/>
    <w:tmpl w:val="4826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0866392">
    <w:abstractNumId w:val="0"/>
  </w:num>
  <w:num w:numId="2" w16cid:durableId="738094209">
    <w:abstractNumId w:val="1"/>
  </w:num>
  <w:num w:numId="3" w16cid:durableId="19012843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9C4"/>
    <w:rsid w:val="000F3056"/>
    <w:rsid w:val="00120C50"/>
    <w:rsid w:val="001529C7"/>
    <w:rsid w:val="001E7A30"/>
    <w:rsid w:val="001F23A9"/>
    <w:rsid w:val="002721E0"/>
    <w:rsid w:val="002E18F6"/>
    <w:rsid w:val="003B175F"/>
    <w:rsid w:val="00607FB9"/>
    <w:rsid w:val="006F2661"/>
    <w:rsid w:val="00731CB6"/>
    <w:rsid w:val="007924D8"/>
    <w:rsid w:val="007D553B"/>
    <w:rsid w:val="008136F9"/>
    <w:rsid w:val="00937606"/>
    <w:rsid w:val="009A1D53"/>
    <w:rsid w:val="00A36169"/>
    <w:rsid w:val="00AA2630"/>
    <w:rsid w:val="00B13887"/>
    <w:rsid w:val="00CE6C0E"/>
    <w:rsid w:val="00DA6F9C"/>
    <w:rsid w:val="00EC16DD"/>
    <w:rsid w:val="00EF597C"/>
    <w:rsid w:val="00F0406C"/>
    <w:rsid w:val="00F329C4"/>
    <w:rsid w:val="00F40D44"/>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DA5A3"/>
  <w15:chartTrackingRefBased/>
  <w15:docId w15:val="{6E7DE409-D62A-42D3-B68E-C243ACBE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29C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29C4"/>
    <w:pPr>
      <w:spacing w:after="0" w:line="240" w:lineRule="auto"/>
    </w:pPr>
    <w:rPr>
      <w:rFonts w:ascii="Times New Roman" w:eastAsiaTheme="minorEastAsia" w:hAnsi="Times New Roman" w:cs="Times New Roman"/>
      <w:sz w:val="24"/>
      <w:szCs w:val="24"/>
      <w:lang w:val="en-US"/>
    </w:rPr>
  </w:style>
  <w:style w:type="paragraph" w:styleId="ListParagraph">
    <w:name w:val="List Paragraph"/>
    <w:basedOn w:val="Normal"/>
    <w:uiPriority w:val="34"/>
    <w:qFormat/>
    <w:rsid w:val="00F40D44"/>
    <w:pPr>
      <w:spacing w:after="0" w:line="240" w:lineRule="auto"/>
      <w:ind w:left="720"/>
      <w:contextualSpacing/>
    </w:pPr>
    <w:rPr>
      <w:rFonts w:ascii="Times New Roman" w:eastAsiaTheme="minorEastAsia" w:hAnsi="Times New Roman" w:cs="Times New Roman"/>
      <w:lang w:val="en-US"/>
    </w:rPr>
  </w:style>
  <w:style w:type="character" w:styleId="Hyperlink">
    <w:name w:val="Hyperlink"/>
    <w:basedOn w:val="DefaultParagraphFont"/>
    <w:uiPriority w:val="99"/>
    <w:unhideWhenUsed/>
    <w:rsid w:val="00F40D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36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nata.rusu@helpag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927</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Rusu</dc:creator>
  <cp:keywords/>
  <dc:description/>
  <cp:lastModifiedBy>Renata Rusu</cp:lastModifiedBy>
  <cp:revision>7</cp:revision>
  <dcterms:created xsi:type="dcterms:W3CDTF">2022-05-18T15:57:00Z</dcterms:created>
  <dcterms:modified xsi:type="dcterms:W3CDTF">2022-06-03T12:44:00Z</dcterms:modified>
</cp:coreProperties>
</file>