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09778" w14:textId="11D0D9F4" w:rsidR="00BC6483" w:rsidRDefault="00A60D72" w:rsidP="00685318">
      <w:r w:rsidRPr="00685318">
        <w:t xml:space="preserve"> </w:t>
      </w:r>
    </w:p>
    <w:p w14:paraId="04BFE40E" w14:textId="77777777" w:rsidR="00685318" w:rsidRPr="00B02F7A" w:rsidRDefault="00685318" w:rsidP="00685318">
      <w:pPr>
        <w:spacing w:after="120" w:line="240" w:lineRule="auto"/>
        <w:jc w:val="center"/>
        <w:rPr>
          <w:rFonts w:ascii="Calibri" w:eastAsia="Calibri" w:hAnsi="Calibri" w:cs="Calibri"/>
          <w:b/>
          <w:lang w:val="ro-RO"/>
        </w:rPr>
      </w:pPr>
      <w:r w:rsidRPr="00B02F7A">
        <w:rPr>
          <w:rFonts w:ascii="Calibri" w:eastAsia="Calibri" w:hAnsi="Calibri" w:cs="Calibri"/>
          <w:b/>
          <w:lang w:val="ro-RO"/>
        </w:rPr>
        <w:t xml:space="preserve">TERMENI DE REFERINȚĂ </w:t>
      </w:r>
    </w:p>
    <w:p w14:paraId="509CA8CE" w14:textId="6AD8BD9E" w:rsidR="00685318" w:rsidRPr="00B02F7A" w:rsidRDefault="00685318" w:rsidP="00685318">
      <w:pPr>
        <w:spacing w:after="120" w:line="240" w:lineRule="auto"/>
        <w:jc w:val="center"/>
        <w:rPr>
          <w:rFonts w:ascii="Calibri" w:eastAsia="Calibri" w:hAnsi="Calibri" w:cs="Calibri"/>
          <w:b/>
          <w:lang w:val="ro-RO"/>
        </w:rPr>
      </w:pPr>
      <w:r w:rsidRPr="00B02F7A">
        <w:rPr>
          <w:rFonts w:ascii="Calibri" w:eastAsia="Calibri" w:hAnsi="Calibri" w:cs="Calibri"/>
          <w:b/>
          <w:lang w:val="ro-RO"/>
        </w:rPr>
        <w:t xml:space="preserve">pentru angajarea </w:t>
      </w:r>
      <w:r w:rsidR="004B5E8A">
        <w:rPr>
          <w:rFonts w:ascii="Calibri" w:eastAsia="Calibri" w:hAnsi="Calibri" w:cs="Calibri"/>
          <w:b/>
          <w:lang w:val="ro-RO"/>
        </w:rPr>
        <w:t xml:space="preserve">unui consultant care va elabora Strategia de comunicare și Planul de acțiuni pentru schimbarea comportamentelor, atitudinilor și cunoștințelor în domeniul </w:t>
      </w:r>
      <w:proofErr w:type="spellStart"/>
      <w:r w:rsidR="004B5E8A">
        <w:rPr>
          <w:rFonts w:ascii="Calibri" w:eastAsia="Calibri" w:hAnsi="Calibri" w:cs="Calibri"/>
          <w:b/>
          <w:lang w:val="ro-RO"/>
        </w:rPr>
        <w:t>antreprenoriatului</w:t>
      </w:r>
      <w:proofErr w:type="spellEnd"/>
      <w:r w:rsidR="004B5E8A">
        <w:rPr>
          <w:rFonts w:ascii="Calibri" w:eastAsia="Calibri" w:hAnsi="Calibri" w:cs="Calibri"/>
          <w:b/>
          <w:lang w:val="ro-RO"/>
        </w:rPr>
        <w:t xml:space="preserve"> social</w:t>
      </w:r>
      <w:r w:rsidRPr="00B02F7A">
        <w:rPr>
          <w:rFonts w:ascii="Calibri" w:eastAsia="Calibri" w:hAnsi="Calibri" w:cs="Calibri"/>
          <w:b/>
          <w:lang w:val="ro-RO"/>
        </w:rPr>
        <w:t xml:space="preserve"> </w:t>
      </w:r>
    </w:p>
    <w:p w14:paraId="2504B7C3" w14:textId="77777777" w:rsidR="00685318" w:rsidRPr="00B02F7A" w:rsidRDefault="00685318" w:rsidP="00685318">
      <w:pPr>
        <w:spacing w:after="120" w:line="240" w:lineRule="auto"/>
        <w:jc w:val="center"/>
        <w:rPr>
          <w:rFonts w:ascii="Calibri" w:eastAsia="Calibri" w:hAnsi="Calibri" w:cs="Calibri"/>
          <w:b/>
          <w:lang w:val="ro-RO"/>
        </w:rPr>
      </w:pPr>
    </w:p>
    <w:p w14:paraId="410A6DE9" w14:textId="77777777" w:rsidR="00685318" w:rsidRPr="00B02F7A" w:rsidRDefault="00685318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lang w:val="ro-RO"/>
        </w:rPr>
      </w:pPr>
      <w:r w:rsidRPr="00B02F7A">
        <w:rPr>
          <w:rFonts w:ascii="Calibri" w:eastAsia="Calibri" w:hAnsi="Calibri" w:cs="Calibri"/>
          <w:b/>
          <w:bCs/>
          <w:lang w:val="ro-RO"/>
        </w:rPr>
        <w:t>Informație generală</w:t>
      </w:r>
    </w:p>
    <w:p w14:paraId="482754B7" w14:textId="36EBD7CD" w:rsidR="00685318" w:rsidRDefault="00685318" w:rsidP="0068531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 w:rsidRPr="00B02F7A">
        <w:rPr>
          <w:rFonts w:ascii="Calibri" w:eastAsia="Calibri" w:hAnsi="Calibri" w:cs="Calibri"/>
          <w:lang w:val="ro-RO"/>
        </w:rPr>
        <w:t xml:space="preserve">Proiectul ”Valorificarea potențialului OSC-urilor de a promova și dezvolta antreprenoriatul social în Moldova” este finanțat de Uniunea Europeană, </w:t>
      </w:r>
      <w:proofErr w:type="spellStart"/>
      <w:r w:rsidRPr="00B02F7A">
        <w:rPr>
          <w:rFonts w:ascii="Calibri" w:eastAsia="Calibri" w:hAnsi="Calibri" w:cs="Calibri"/>
          <w:lang w:val="ro-RO"/>
        </w:rPr>
        <w:t>co</w:t>
      </w:r>
      <w:proofErr w:type="spellEnd"/>
      <w:r w:rsidRPr="00B02F7A">
        <w:rPr>
          <w:rFonts w:ascii="Calibri" w:eastAsia="Calibri" w:hAnsi="Calibri" w:cs="Calibri"/>
          <w:lang w:val="ro-RO"/>
        </w:rPr>
        <w:t>-</w:t>
      </w:r>
      <w:r w:rsidRPr="00CB225E">
        <w:rPr>
          <w:rFonts w:ascii="Calibri" w:eastAsia="Calibri" w:hAnsi="Calibri" w:cs="Calibri"/>
          <w:lang w:val="ro-RO"/>
        </w:rPr>
        <w:t>finanțat</w:t>
      </w:r>
      <w:r w:rsidR="00CB225E" w:rsidRPr="00CB225E">
        <w:rPr>
          <w:rFonts w:ascii="Calibri" w:eastAsia="Calibri" w:hAnsi="Calibri" w:cs="Calibri"/>
          <w:lang w:val="ro-RO"/>
        </w:rPr>
        <w:t xml:space="preserve"> de Suedia, în parteneriat cu Fundația Est-Europeană, Cent</w:t>
      </w:r>
      <w:r w:rsidR="00CB225E">
        <w:rPr>
          <w:rFonts w:ascii="Calibri" w:eastAsia="Calibri" w:hAnsi="Calibri" w:cs="Calibri"/>
          <w:lang w:val="ro-RO"/>
        </w:rPr>
        <w:t>rul Contact și Keystone Moldova</w:t>
      </w:r>
      <w:r w:rsidRPr="00B02F7A">
        <w:rPr>
          <w:rFonts w:ascii="Calibri" w:eastAsia="Calibri" w:hAnsi="Calibri" w:cs="Calibri"/>
          <w:lang w:val="ro-RO"/>
        </w:rPr>
        <w:t xml:space="preserve">. Proiectul contribuie la crearea unui ecosistem favorabil dezvoltării antreprenoriatului social în Republica Moldova. Activitățile proiectului vor contribui la: fortificarea capacităților organizațiilor societății civile în crearea și dezvoltarea întreprinderilor sociale; suport metodologic autorităților publice în monitorizarea și evaluarea întreprinderilor sociale; creșterea gradului de informare în rândul populației generale și a autorităților publice cu referire la antreprenoriat social;  schimbarea comportamentelor populației generale și a autorităților publice în favoarea dezvoltării și promovării antreprenoriatului social. </w:t>
      </w:r>
    </w:p>
    <w:p w14:paraId="32165F4F" w14:textId="3B945E84" w:rsidR="00434264" w:rsidRPr="00B02F7A" w:rsidRDefault="00434264" w:rsidP="0068531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 xml:space="preserve">Mai multe informații despre proiect sunt aici: </w:t>
      </w:r>
      <w:hyperlink r:id="rId11" w:history="1">
        <w:r w:rsidRPr="00CF4A87">
          <w:rPr>
            <w:rStyle w:val="Hyperlink"/>
            <w:rFonts w:ascii="Calibri" w:eastAsia="Calibri" w:hAnsi="Calibri" w:cs="Calibri"/>
            <w:lang w:val="ro-RO"/>
          </w:rPr>
          <w:t>https://www.keystonemoldova.md/ro/projects/valorificarea-potentialului-osc-urilor-de-a-promova-si-dezvolta-antreprenoriatul-social-in-moldova/</w:t>
        </w:r>
      </w:hyperlink>
      <w:r>
        <w:rPr>
          <w:rFonts w:ascii="Calibri" w:eastAsia="Calibri" w:hAnsi="Calibri" w:cs="Calibri"/>
          <w:lang w:val="ro-RO"/>
        </w:rPr>
        <w:t xml:space="preserve"> </w:t>
      </w:r>
    </w:p>
    <w:p w14:paraId="06A189B4" w14:textId="7E2C8425" w:rsidR="00CC2B1D" w:rsidRDefault="00685318" w:rsidP="0068531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 w:rsidRPr="00B02F7A">
        <w:rPr>
          <w:rFonts w:ascii="Calibri" w:eastAsia="Calibri" w:hAnsi="Calibri" w:cs="Calibri"/>
          <w:lang w:val="ro-RO"/>
        </w:rPr>
        <w:t>Una dintre activitățile proiectului presupune realizarea</w:t>
      </w:r>
      <w:r w:rsidR="004B5E8A">
        <w:rPr>
          <w:rFonts w:ascii="Calibri" w:eastAsia="Calibri" w:hAnsi="Calibri" w:cs="Calibri"/>
          <w:lang w:val="ro-RO"/>
        </w:rPr>
        <w:t xml:space="preserve"> unei strategii de comunicare și a unui plan de acțiuni în baza rezultatelor </w:t>
      </w:r>
      <w:r w:rsidR="004B5E8A" w:rsidRPr="004B5E8A">
        <w:rPr>
          <w:rFonts w:ascii="Calibri" w:eastAsia="Calibri" w:hAnsi="Calibri" w:cs="Calibri"/>
          <w:lang w:val="ro-RO"/>
        </w:rPr>
        <w:t xml:space="preserve">studiului sociologic național „Cunoștințe, atitudini și practici în domeniul </w:t>
      </w:r>
      <w:proofErr w:type="spellStart"/>
      <w:r w:rsidR="004B5E8A" w:rsidRPr="004B5E8A">
        <w:rPr>
          <w:rFonts w:ascii="Calibri" w:eastAsia="Calibri" w:hAnsi="Calibri" w:cs="Calibri"/>
          <w:lang w:val="ro-RO"/>
        </w:rPr>
        <w:t>antreprenoriatulu</w:t>
      </w:r>
      <w:r w:rsidR="004B5E8A">
        <w:rPr>
          <w:rFonts w:ascii="Calibri" w:eastAsia="Calibri" w:hAnsi="Calibri" w:cs="Calibri"/>
          <w:lang w:val="ro-RO"/>
        </w:rPr>
        <w:t>i</w:t>
      </w:r>
      <w:proofErr w:type="spellEnd"/>
      <w:r w:rsidR="004B5E8A">
        <w:rPr>
          <w:rFonts w:ascii="Calibri" w:eastAsia="Calibri" w:hAnsi="Calibri" w:cs="Calibri"/>
          <w:lang w:val="ro-RO"/>
        </w:rPr>
        <w:t xml:space="preserve"> social din Republica Moldova”. </w:t>
      </w:r>
    </w:p>
    <w:p w14:paraId="176541D3" w14:textId="37DC80E3" w:rsidR="00D17140" w:rsidRPr="00B02F7A" w:rsidRDefault="00D17140" w:rsidP="0068531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 w:rsidRPr="00BC643E">
        <w:rPr>
          <w:rFonts w:ascii="Calibri" w:eastAsia="Calibri" w:hAnsi="Calibri" w:cs="Calibri"/>
          <w:lang w:val="ro-RO"/>
        </w:rPr>
        <w:t>În acest context, va fi angajat un consultant – persoană fizică sau juridică – pentru a elabora strategia de comunicare și planul de acțiuni.</w:t>
      </w:r>
    </w:p>
    <w:p w14:paraId="52171A06" w14:textId="77777777" w:rsidR="00685318" w:rsidRPr="00B02F7A" w:rsidRDefault="00685318" w:rsidP="0068531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</w:p>
    <w:p w14:paraId="5B4E474C" w14:textId="17D6BE28" w:rsidR="00685318" w:rsidRPr="00B02F7A" w:rsidRDefault="00340A48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>
        <w:rPr>
          <w:rFonts w:ascii="Calibri" w:eastAsia="Calibri" w:hAnsi="Calibri" w:cs="Calibri"/>
          <w:b/>
          <w:bCs/>
          <w:lang w:val="ro-RO"/>
        </w:rPr>
        <w:t>Obiectiv</w:t>
      </w:r>
    </w:p>
    <w:p w14:paraId="5F22DE33" w14:textId="77777777" w:rsidR="0045125D" w:rsidRDefault="00340A48" w:rsidP="00340A48">
      <w:p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În baza Studiului sociologic, va fi elaborată o Strategie de comunicare și dezvoltat un plan de acțiuni</w:t>
      </w:r>
      <w:r w:rsidRPr="00340A48">
        <w:rPr>
          <w:rFonts w:ascii="Calibri" w:eastAsia="Calibri" w:hAnsi="Calibri" w:cs="Calibri"/>
          <w:lang w:val="ro-RO"/>
        </w:rPr>
        <w:t xml:space="preserve"> </w:t>
      </w:r>
      <w:r>
        <w:rPr>
          <w:rFonts w:ascii="Calibri" w:eastAsia="Calibri" w:hAnsi="Calibri" w:cs="Calibri"/>
          <w:lang w:val="ro-RO"/>
        </w:rPr>
        <w:t xml:space="preserve">ulterior, care vor avea ca scop schimbarea comportamentelor, atitudinilor și cunoștințelor în domeniul </w:t>
      </w:r>
      <w:proofErr w:type="spellStart"/>
      <w:r>
        <w:rPr>
          <w:rFonts w:ascii="Calibri" w:eastAsia="Calibri" w:hAnsi="Calibri" w:cs="Calibri"/>
          <w:lang w:val="ro-RO"/>
        </w:rPr>
        <w:t>antreprenoriatului</w:t>
      </w:r>
      <w:proofErr w:type="spellEnd"/>
      <w:r>
        <w:rPr>
          <w:rFonts w:ascii="Calibri" w:eastAsia="Calibri" w:hAnsi="Calibri" w:cs="Calibri"/>
          <w:lang w:val="ro-RO"/>
        </w:rPr>
        <w:t xml:space="preserve"> social. </w:t>
      </w:r>
    </w:p>
    <w:p w14:paraId="68A86CE9" w14:textId="119B65B9" w:rsidR="00C061E9" w:rsidRPr="008D1A20" w:rsidRDefault="00340A48" w:rsidP="00340A48">
      <w:p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8D1A20">
        <w:rPr>
          <w:rFonts w:ascii="Calibri" w:eastAsia="Calibri" w:hAnsi="Calibri" w:cs="Calibri"/>
          <w:lang w:val="ro-RO"/>
        </w:rPr>
        <w:t xml:space="preserve">În baza Strategiei de comunicare vor fi implementate campanii </w:t>
      </w:r>
      <w:r w:rsidR="00C061E9" w:rsidRPr="008D1A20">
        <w:rPr>
          <w:rFonts w:ascii="Calibri" w:eastAsia="Calibri" w:hAnsi="Calibri" w:cs="Calibri"/>
          <w:lang w:val="ro-RO"/>
        </w:rPr>
        <w:t xml:space="preserve">regionale și naționale </w:t>
      </w:r>
      <w:r w:rsidRPr="008D1A20">
        <w:rPr>
          <w:rFonts w:ascii="Calibri" w:eastAsia="Calibri" w:hAnsi="Calibri" w:cs="Calibri"/>
          <w:lang w:val="ro-RO"/>
        </w:rPr>
        <w:t>de comunicare, deci Strategi</w:t>
      </w:r>
      <w:r w:rsidR="0045125D" w:rsidRPr="008D1A20">
        <w:rPr>
          <w:rFonts w:ascii="Calibri" w:eastAsia="Calibri" w:hAnsi="Calibri" w:cs="Calibri"/>
          <w:lang w:val="ro-RO"/>
        </w:rPr>
        <w:t>a</w:t>
      </w:r>
      <w:r w:rsidRPr="008D1A20">
        <w:rPr>
          <w:rFonts w:ascii="Calibri" w:eastAsia="Calibri" w:hAnsi="Calibri" w:cs="Calibri"/>
          <w:lang w:val="ro-RO"/>
        </w:rPr>
        <w:t xml:space="preserve"> va include</w:t>
      </w:r>
      <w:r w:rsidR="00C061E9" w:rsidRPr="008D1A20">
        <w:rPr>
          <w:rFonts w:ascii="Calibri" w:eastAsia="Calibri" w:hAnsi="Calibri" w:cs="Calibri"/>
          <w:lang w:val="ro-RO"/>
        </w:rPr>
        <w:t>:</w:t>
      </w:r>
    </w:p>
    <w:p w14:paraId="726D394A" w14:textId="11E57B3F" w:rsidR="00C061E9" w:rsidRPr="008D1A20" w:rsidRDefault="00767811" w:rsidP="00340A48">
      <w:p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8D1A20">
        <w:rPr>
          <w:rFonts w:ascii="Calibri" w:eastAsia="Calibri" w:hAnsi="Calibri" w:cs="Calibri"/>
          <w:lang w:val="ro-RO"/>
        </w:rPr>
        <w:t>1. P</w:t>
      </w:r>
      <w:r w:rsidR="00C061E9" w:rsidRPr="008D1A20">
        <w:rPr>
          <w:rFonts w:ascii="Calibri" w:eastAsia="Calibri" w:hAnsi="Calibri" w:cs="Calibri"/>
          <w:lang w:val="ro-RO"/>
        </w:rPr>
        <w:t xml:space="preserve">lanificarea a 5 campanii regionale de sensibilizare a opiniei publice; </w:t>
      </w:r>
      <w:r w:rsidR="00340A48" w:rsidRPr="008D1A20">
        <w:rPr>
          <w:rFonts w:ascii="Calibri" w:eastAsia="Calibri" w:hAnsi="Calibri" w:cs="Calibri"/>
          <w:lang w:val="ro-RO"/>
        </w:rPr>
        <w:t xml:space="preserve"> obiectivele campaniilor, mesajele pentru fiecare grup țintă specific, instrumentele pentru promovarea mesajelor</w:t>
      </w:r>
      <w:r w:rsidR="00C061E9" w:rsidRPr="008D1A20">
        <w:rPr>
          <w:rFonts w:ascii="Calibri" w:eastAsia="Calibri" w:hAnsi="Calibri" w:cs="Calibri"/>
          <w:lang w:val="ro-RO"/>
        </w:rPr>
        <w:t>,</w:t>
      </w:r>
      <w:r w:rsidR="00340A48" w:rsidRPr="008D1A20">
        <w:rPr>
          <w:rFonts w:ascii="Calibri" w:eastAsia="Calibri" w:hAnsi="Calibri" w:cs="Calibri"/>
          <w:lang w:val="ro-RO"/>
        </w:rPr>
        <w:t xml:space="preserve"> canalele pentru distribuirea informație</w:t>
      </w:r>
      <w:r w:rsidR="00C061E9" w:rsidRPr="008D1A20">
        <w:rPr>
          <w:rFonts w:ascii="Calibri" w:eastAsia="Calibri" w:hAnsi="Calibri" w:cs="Calibri"/>
          <w:lang w:val="ro-RO"/>
        </w:rPr>
        <w:t>, elaborarea costurilor pentru activități</w:t>
      </w:r>
      <w:r w:rsidR="00340A48" w:rsidRPr="008D1A20">
        <w:rPr>
          <w:rFonts w:ascii="Calibri" w:eastAsia="Calibri" w:hAnsi="Calibri" w:cs="Calibri"/>
          <w:lang w:val="ro-RO"/>
        </w:rPr>
        <w:t>.</w:t>
      </w:r>
    </w:p>
    <w:p w14:paraId="4C1EA569" w14:textId="74238467" w:rsidR="00685318" w:rsidRPr="00340A48" w:rsidRDefault="00C061E9" w:rsidP="00340A48">
      <w:p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8D1A20">
        <w:rPr>
          <w:rFonts w:ascii="Calibri" w:eastAsia="Calibri" w:hAnsi="Calibri" w:cs="Calibri"/>
          <w:lang w:val="ro-RO"/>
        </w:rPr>
        <w:t>2. Planul de acțiuni pentru o campanie media națională; obiectivele, mesajele pentru fiecare grup țintă specific, instrumentele pentru promovarea mesajelor, canalele pentru distribuirea informație, elaborarea costurilor pentru activități.</w:t>
      </w:r>
    </w:p>
    <w:p w14:paraId="4EBC8E67" w14:textId="77777777" w:rsidR="00685318" w:rsidRDefault="00685318" w:rsidP="00685318">
      <w:pPr>
        <w:spacing w:after="120" w:line="240" w:lineRule="auto"/>
        <w:jc w:val="both"/>
        <w:rPr>
          <w:rFonts w:ascii="Calibri" w:eastAsia="Calibri" w:hAnsi="Calibri" w:cs="Calibri"/>
          <w:b/>
          <w:lang w:val="ro-RO"/>
        </w:rPr>
      </w:pPr>
    </w:p>
    <w:p w14:paraId="3B9A8CBE" w14:textId="64CB79E2" w:rsidR="00685318" w:rsidRPr="00B02F7A" w:rsidRDefault="002E4F3C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 w:rsidRPr="00B02F7A">
        <w:rPr>
          <w:rFonts w:ascii="Calibri" w:eastAsia="Calibri" w:hAnsi="Calibri" w:cs="Calibri"/>
          <w:b/>
          <w:bCs/>
          <w:lang w:val="ro-RO"/>
        </w:rPr>
        <w:t>Responsabilitățile</w:t>
      </w:r>
      <w:r w:rsidR="00685318" w:rsidRPr="00B02F7A">
        <w:rPr>
          <w:rFonts w:ascii="Calibri" w:eastAsia="Calibri" w:hAnsi="Calibri" w:cs="Calibri"/>
          <w:b/>
          <w:bCs/>
          <w:lang w:val="ro-RO"/>
        </w:rPr>
        <w:t xml:space="preserve"> </w:t>
      </w:r>
      <w:r>
        <w:rPr>
          <w:rFonts w:ascii="Calibri" w:eastAsia="Calibri" w:hAnsi="Calibri" w:cs="Calibri"/>
          <w:b/>
          <w:bCs/>
          <w:lang w:val="ro-RO"/>
        </w:rPr>
        <w:t>consultantului</w:t>
      </w:r>
      <w:r w:rsidR="00685318" w:rsidRPr="00B02F7A">
        <w:rPr>
          <w:rFonts w:ascii="Calibri" w:eastAsia="Calibri" w:hAnsi="Calibri" w:cs="Calibri"/>
          <w:b/>
          <w:bCs/>
          <w:lang w:val="ro-RO"/>
        </w:rPr>
        <w:t xml:space="preserve">:  </w:t>
      </w:r>
    </w:p>
    <w:p w14:paraId="7B3057E0" w14:textId="7E4A08B6" w:rsidR="002E4F3C" w:rsidRDefault="002E4F3C" w:rsidP="00685318">
      <w:pPr>
        <w:numPr>
          <w:ilvl w:val="0"/>
          <w:numId w:val="27"/>
        </w:num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Analiza Studiului sociologic, în baza căruia va elabora Strategia de comunicare</w:t>
      </w:r>
      <w:r w:rsidR="00590A8F">
        <w:rPr>
          <w:rFonts w:ascii="Calibri" w:eastAsia="Calibri" w:hAnsi="Calibri" w:cs="Calibri"/>
          <w:lang w:val="ro-RO"/>
        </w:rPr>
        <w:t>;</w:t>
      </w:r>
    </w:p>
    <w:p w14:paraId="71AC8D03" w14:textId="021DA7CB" w:rsidR="00685318" w:rsidRPr="00B02F7A" w:rsidRDefault="002E4F3C" w:rsidP="00685318">
      <w:pPr>
        <w:numPr>
          <w:ilvl w:val="0"/>
          <w:numId w:val="27"/>
        </w:num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lastRenderedPageBreak/>
        <w:t xml:space="preserve">Elaborarea unei analize privind </w:t>
      </w:r>
      <w:r w:rsidR="00CB2EA5">
        <w:rPr>
          <w:rFonts w:ascii="Calibri" w:eastAsia="Calibri" w:hAnsi="Calibri" w:cs="Calibri"/>
          <w:lang w:val="ro-RO"/>
        </w:rPr>
        <w:t xml:space="preserve">identificarea </w:t>
      </w:r>
      <w:r>
        <w:rPr>
          <w:rFonts w:ascii="Calibri" w:eastAsia="Calibri" w:hAnsi="Calibri" w:cs="Calibri"/>
          <w:lang w:val="ro-RO"/>
        </w:rPr>
        <w:t>cel</w:t>
      </w:r>
      <w:r w:rsidR="00CB2EA5">
        <w:rPr>
          <w:rFonts w:ascii="Calibri" w:eastAsia="Calibri" w:hAnsi="Calibri" w:cs="Calibri"/>
          <w:lang w:val="ro-RO"/>
        </w:rPr>
        <w:t>or</w:t>
      </w:r>
      <w:r>
        <w:rPr>
          <w:rFonts w:ascii="Calibri" w:eastAsia="Calibri" w:hAnsi="Calibri" w:cs="Calibri"/>
          <w:lang w:val="ro-RO"/>
        </w:rPr>
        <w:t xml:space="preserve"> mai importante grupuri țintă pentru promovarea </w:t>
      </w:r>
      <w:proofErr w:type="spellStart"/>
      <w:r>
        <w:rPr>
          <w:rFonts w:ascii="Calibri" w:eastAsia="Calibri" w:hAnsi="Calibri" w:cs="Calibri"/>
          <w:lang w:val="ro-RO"/>
        </w:rPr>
        <w:t>antreprenoriatului</w:t>
      </w:r>
      <w:proofErr w:type="spellEnd"/>
      <w:r>
        <w:rPr>
          <w:rFonts w:ascii="Calibri" w:eastAsia="Calibri" w:hAnsi="Calibri" w:cs="Calibri"/>
          <w:lang w:val="ro-RO"/>
        </w:rPr>
        <w:t xml:space="preserve"> social</w:t>
      </w:r>
      <w:r w:rsidR="00590A8F">
        <w:rPr>
          <w:rFonts w:ascii="Calibri" w:eastAsia="Calibri" w:hAnsi="Calibri" w:cs="Calibri"/>
          <w:lang w:val="ro-RO"/>
        </w:rPr>
        <w:t>;</w:t>
      </w:r>
    </w:p>
    <w:p w14:paraId="49649121" w14:textId="16E2ADCB" w:rsidR="00685318" w:rsidRPr="008D1A20" w:rsidRDefault="00685318" w:rsidP="00BD652A">
      <w:pPr>
        <w:numPr>
          <w:ilvl w:val="0"/>
          <w:numId w:val="27"/>
        </w:num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8D1A20">
        <w:rPr>
          <w:rFonts w:ascii="Calibri" w:eastAsia="Calibri" w:hAnsi="Calibri" w:cs="Calibri"/>
          <w:lang w:val="ro-RO"/>
        </w:rPr>
        <w:t xml:space="preserve">Elaborarea </w:t>
      </w:r>
      <w:r w:rsidR="002E4F3C" w:rsidRPr="008D1A20">
        <w:rPr>
          <w:rFonts w:ascii="Calibri" w:eastAsia="Calibri" w:hAnsi="Calibri" w:cs="Calibri"/>
          <w:lang w:val="ro-RO"/>
        </w:rPr>
        <w:t>Strategiei de comunicare orientată pe grupuri țintă specifice</w:t>
      </w:r>
      <w:r w:rsidR="00C061E9" w:rsidRPr="008D1A20">
        <w:rPr>
          <w:rFonts w:ascii="Calibri" w:eastAsia="Calibri" w:hAnsi="Calibri" w:cs="Calibri"/>
          <w:lang w:val="ro-RO"/>
        </w:rPr>
        <w:t>, care să servească drept bază pentru campanii de comunicare regionale și naționale.</w:t>
      </w:r>
    </w:p>
    <w:p w14:paraId="6E0A5981" w14:textId="26AF8DA8" w:rsidR="002E4F3C" w:rsidRPr="008D1A20" w:rsidRDefault="002E4F3C" w:rsidP="00C061E9">
      <w:pPr>
        <w:numPr>
          <w:ilvl w:val="0"/>
          <w:numId w:val="27"/>
        </w:num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8D1A20">
        <w:rPr>
          <w:rFonts w:ascii="Calibri" w:eastAsia="Calibri" w:hAnsi="Calibri" w:cs="Calibri"/>
          <w:lang w:val="ro-RO"/>
        </w:rPr>
        <w:t>Elaborarea plan</w:t>
      </w:r>
      <w:r w:rsidR="00C061E9" w:rsidRPr="008D1A20">
        <w:rPr>
          <w:rFonts w:ascii="Calibri" w:eastAsia="Calibri" w:hAnsi="Calibri" w:cs="Calibri"/>
          <w:lang w:val="ro-RO"/>
        </w:rPr>
        <w:t>urilor</w:t>
      </w:r>
      <w:r w:rsidRPr="008D1A20">
        <w:rPr>
          <w:rFonts w:ascii="Calibri" w:eastAsia="Calibri" w:hAnsi="Calibri" w:cs="Calibri"/>
          <w:lang w:val="ro-RO"/>
        </w:rPr>
        <w:t xml:space="preserve"> de acțiuni pentru</w:t>
      </w:r>
      <w:r w:rsidR="00C061E9" w:rsidRPr="008D1A20">
        <w:rPr>
          <w:rFonts w:ascii="Calibri" w:eastAsia="Calibri" w:hAnsi="Calibri" w:cs="Calibri"/>
          <w:lang w:val="ro-RO"/>
        </w:rPr>
        <w:t xml:space="preserve"> 5 campanii regionale de sensibilizarea a opiniei publice (Nord, Sud, Centru, regiunea transnistreană și UTAG), în baza analizei Studiului sociologic</w:t>
      </w:r>
      <w:r w:rsidRPr="008D1A20">
        <w:rPr>
          <w:rFonts w:ascii="Calibri" w:eastAsia="Calibri" w:hAnsi="Calibri" w:cs="Calibri"/>
          <w:lang w:val="ro-RO"/>
        </w:rPr>
        <w:t>.</w:t>
      </w:r>
      <w:r w:rsidR="00590A8F" w:rsidRPr="008D1A20">
        <w:rPr>
          <w:rFonts w:ascii="Calibri" w:eastAsia="Calibri" w:hAnsi="Calibri" w:cs="Calibri"/>
          <w:lang w:val="ro-RO"/>
        </w:rPr>
        <w:t xml:space="preserve"> Planu</w:t>
      </w:r>
      <w:r w:rsidR="00C061E9" w:rsidRPr="008D1A20">
        <w:rPr>
          <w:rFonts w:ascii="Calibri" w:eastAsia="Calibri" w:hAnsi="Calibri" w:cs="Calibri"/>
          <w:lang w:val="ro-RO"/>
        </w:rPr>
        <w:t>rile</w:t>
      </w:r>
      <w:r w:rsidR="00590A8F" w:rsidRPr="008D1A20">
        <w:rPr>
          <w:rFonts w:ascii="Calibri" w:eastAsia="Calibri" w:hAnsi="Calibri" w:cs="Calibri"/>
          <w:lang w:val="ro-RO"/>
        </w:rPr>
        <w:t xml:space="preserve"> de acțiuni v</w:t>
      </w:r>
      <w:r w:rsidR="00C061E9" w:rsidRPr="008D1A20">
        <w:rPr>
          <w:rFonts w:ascii="Calibri" w:eastAsia="Calibri" w:hAnsi="Calibri" w:cs="Calibri"/>
          <w:lang w:val="ro-RO"/>
        </w:rPr>
        <w:t>or</w:t>
      </w:r>
      <w:r w:rsidR="00590A8F" w:rsidRPr="008D1A20">
        <w:rPr>
          <w:rFonts w:ascii="Calibri" w:eastAsia="Calibri" w:hAnsi="Calibri" w:cs="Calibri"/>
          <w:lang w:val="ro-RO"/>
        </w:rPr>
        <w:t xml:space="preserve"> include elaborarea </w:t>
      </w:r>
      <w:r w:rsidR="00C061E9" w:rsidRPr="008D1A20">
        <w:rPr>
          <w:rFonts w:ascii="Calibri" w:eastAsia="Calibri" w:hAnsi="Calibri" w:cs="Calibri"/>
          <w:lang w:val="ro-RO"/>
        </w:rPr>
        <w:t>obiectivele campaniilor, mesajele pentru fiecare grup țintă specific, instrumentele pentru promovarea mesajelor, materialele informaționale care urmează a fi elaborate, specificarea indicatorilor pentru a măsura impactul activităților, canalele pentru distribuirea informație</w:t>
      </w:r>
      <w:r w:rsidR="00FE46E8" w:rsidRPr="008D1A20">
        <w:rPr>
          <w:rFonts w:ascii="Calibri" w:eastAsia="Calibri" w:hAnsi="Calibri" w:cs="Calibri"/>
          <w:lang w:val="ro-RO"/>
        </w:rPr>
        <w:t>i</w:t>
      </w:r>
      <w:r w:rsidR="00C061E9" w:rsidRPr="008D1A20">
        <w:rPr>
          <w:rFonts w:ascii="Calibri" w:eastAsia="Calibri" w:hAnsi="Calibri" w:cs="Calibri"/>
          <w:lang w:val="ro-RO"/>
        </w:rPr>
        <w:t>, elaborarea costurilor pentru activități;</w:t>
      </w:r>
    </w:p>
    <w:p w14:paraId="63DD4E16" w14:textId="2FB74F73" w:rsidR="00C061E9" w:rsidRPr="008D1A20" w:rsidRDefault="00C061E9" w:rsidP="00C061E9">
      <w:pPr>
        <w:numPr>
          <w:ilvl w:val="0"/>
          <w:numId w:val="27"/>
        </w:num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8D1A20">
        <w:rPr>
          <w:rFonts w:ascii="Calibri" w:eastAsia="Calibri" w:hAnsi="Calibri" w:cs="Calibri"/>
          <w:lang w:val="ro-RO"/>
        </w:rPr>
        <w:t>Elaborarea planului de acțiuni pentru o ca</w:t>
      </w:r>
      <w:r w:rsidR="007F2700" w:rsidRPr="008D1A20">
        <w:rPr>
          <w:rFonts w:ascii="Calibri" w:eastAsia="Calibri" w:hAnsi="Calibri" w:cs="Calibri"/>
          <w:lang w:val="ro-RO"/>
        </w:rPr>
        <w:t xml:space="preserve">mpanie națională de promovare a </w:t>
      </w:r>
      <w:proofErr w:type="spellStart"/>
      <w:r w:rsidR="007F2700" w:rsidRPr="008D1A20">
        <w:rPr>
          <w:rFonts w:ascii="Calibri" w:eastAsia="Calibri" w:hAnsi="Calibri" w:cs="Calibri"/>
          <w:lang w:val="ro-RO"/>
        </w:rPr>
        <w:t>antreprnoriatului</w:t>
      </w:r>
      <w:proofErr w:type="spellEnd"/>
      <w:r w:rsidR="007F2700" w:rsidRPr="008D1A20">
        <w:rPr>
          <w:rFonts w:ascii="Calibri" w:eastAsia="Calibri" w:hAnsi="Calibri" w:cs="Calibri"/>
          <w:lang w:val="ro-RO"/>
        </w:rPr>
        <w:t xml:space="preserve"> social. Planul de acțiuni va include elaborarea </w:t>
      </w:r>
      <w:r w:rsidR="00FE46E8" w:rsidRPr="008D1A20">
        <w:rPr>
          <w:rFonts w:ascii="Calibri" w:eastAsia="Calibri" w:hAnsi="Calibri" w:cs="Calibri"/>
          <w:lang w:val="ro-RO"/>
        </w:rPr>
        <w:t>obiectivele campaniei</w:t>
      </w:r>
      <w:r w:rsidR="007F2700" w:rsidRPr="008D1A20">
        <w:rPr>
          <w:rFonts w:ascii="Calibri" w:eastAsia="Calibri" w:hAnsi="Calibri" w:cs="Calibri"/>
          <w:lang w:val="ro-RO"/>
        </w:rPr>
        <w:t>, mesajele pentru fiecare grup țintă specific, instrumentele pentru promovarea mesajelor, materialele informaționale care urmează a fi elaborate, specificarea indicatorilor pentru a măsura impactul activităților, canalele pentru distribuirea informație</w:t>
      </w:r>
      <w:r w:rsidR="00FE46E8" w:rsidRPr="008D1A20">
        <w:rPr>
          <w:rFonts w:ascii="Calibri" w:eastAsia="Calibri" w:hAnsi="Calibri" w:cs="Calibri"/>
          <w:lang w:val="ro-RO"/>
        </w:rPr>
        <w:t>i</w:t>
      </w:r>
      <w:r w:rsidR="007F2700" w:rsidRPr="008D1A20">
        <w:rPr>
          <w:rFonts w:ascii="Calibri" w:eastAsia="Calibri" w:hAnsi="Calibri" w:cs="Calibri"/>
          <w:lang w:val="ro-RO"/>
        </w:rPr>
        <w:t xml:space="preserve">, elaborarea costurilor pentru activități. Materialele care urmează a fi elaborate vor include dar nu se vor limita la: spoturi video, </w:t>
      </w:r>
      <w:proofErr w:type="spellStart"/>
      <w:r w:rsidR="007F2700" w:rsidRPr="008D1A20">
        <w:rPr>
          <w:rFonts w:ascii="Calibri" w:eastAsia="Calibri" w:hAnsi="Calibri" w:cs="Calibri"/>
          <w:lang w:val="ro-RO"/>
        </w:rPr>
        <w:t>infografice</w:t>
      </w:r>
      <w:proofErr w:type="spellEnd"/>
      <w:r w:rsidR="007F2700" w:rsidRPr="008D1A20">
        <w:rPr>
          <w:rFonts w:ascii="Calibri" w:eastAsia="Calibri" w:hAnsi="Calibri" w:cs="Calibri"/>
          <w:lang w:val="ro-RO"/>
        </w:rPr>
        <w:t xml:space="preserve">, bannere, postări în social media etc. </w:t>
      </w:r>
    </w:p>
    <w:p w14:paraId="32208903" w14:textId="196F0C92" w:rsidR="00685318" w:rsidRDefault="00685318" w:rsidP="00685318">
      <w:pPr>
        <w:numPr>
          <w:ilvl w:val="0"/>
          <w:numId w:val="27"/>
        </w:num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B02F7A">
        <w:rPr>
          <w:rFonts w:ascii="Calibri" w:eastAsia="Calibri" w:hAnsi="Calibri" w:cs="Calibri"/>
          <w:lang w:val="ro-RO"/>
        </w:rPr>
        <w:t xml:space="preserve">Coordonarea </w:t>
      </w:r>
      <w:r w:rsidR="002E4F3C">
        <w:rPr>
          <w:rFonts w:ascii="Calibri" w:eastAsia="Calibri" w:hAnsi="Calibri" w:cs="Calibri"/>
          <w:lang w:val="ro-RO"/>
        </w:rPr>
        <w:t>tuturor materialelor</w:t>
      </w:r>
      <w:r w:rsidRPr="00B02F7A">
        <w:rPr>
          <w:rFonts w:ascii="Calibri" w:eastAsia="Calibri" w:hAnsi="Calibri" w:cs="Calibri"/>
          <w:lang w:val="ro-RO"/>
        </w:rPr>
        <w:t xml:space="preserve"> cu Keystone Moldova și îmbunătățirea </w:t>
      </w:r>
      <w:r w:rsidR="002E4F3C">
        <w:rPr>
          <w:rFonts w:ascii="Calibri" w:eastAsia="Calibri" w:hAnsi="Calibri" w:cs="Calibri"/>
          <w:lang w:val="ro-RO"/>
        </w:rPr>
        <w:t>lor</w:t>
      </w:r>
      <w:r w:rsidRPr="00B02F7A">
        <w:rPr>
          <w:rFonts w:ascii="Calibri" w:eastAsia="Calibri" w:hAnsi="Calibri" w:cs="Calibri"/>
          <w:lang w:val="ro-RO"/>
        </w:rPr>
        <w:t xml:space="preserve"> conform comentariilor și sugestiilor prezentate. </w:t>
      </w:r>
    </w:p>
    <w:p w14:paraId="253512C1" w14:textId="77777777" w:rsidR="00685318" w:rsidRPr="00B02F7A" w:rsidRDefault="00685318" w:rsidP="00685318">
      <w:pPr>
        <w:spacing w:after="120" w:line="240" w:lineRule="auto"/>
        <w:ind w:left="720"/>
        <w:contextualSpacing/>
        <w:jc w:val="both"/>
        <w:rPr>
          <w:rFonts w:ascii="Calibri" w:eastAsia="Calibri" w:hAnsi="Calibri" w:cs="Calibri"/>
          <w:lang w:val="ro-RO"/>
        </w:rPr>
      </w:pPr>
    </w:p>
    <w:p w14:paraId="001D47B7" w14:textId="5248F0AB" w:rsidR="00685318" w:rsidRPr="00B02F7A" w:rsidRDefault="0045125D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>
        <w:rPr>
          <w:rFonts w:ascii="Calibri" w:eastAsia="Calibri" w:hAnsi="Calibri" w:cs="Calibri"/>
          <w:b/>
          <w:bCs/>
          <w:lang w:val="ro-RO"/>
        </w:rPr>
        <w:t>Perioada de angajare</w:t>
      </w:r>
      <w:r w:rsidR="00685318" w:rsidRPr="00B02F7A">
        <w:rPr>
          <w:rFonts w:ascii="Calibri" w:eastAsia="Calibri" w:hAnsi="Calibri" w:cs="Calibri"/>
          <w:b/>
          <w:bCs/>
          <w:lang w:val="ro-RO"/>
        </w:rPr>
        <w:t xml:space="preserve">: </w:t>
      </w:r>
    </w:p>
    <w:p w14:paraId="7E54E389" w14:textId="0B8A9057" w:rsidR="00685318" w:rsidRPr="00B02F7A" w:rsidRDefault="00590A8F" w:rsidP="00685318">
      <w:pPr>
        <w:spacing w:after="120" w:line="240" w:lineRule="auto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>August - octombrie</w:t>
      </w:r>
      <w:r w:rsidR="00E26117">
        <w:rPr>
          <w:rFonts w:ascii="Calibri" w:eastAsia="Calibri" w:hAnsi="Calibri" w:cs="Calibri"/>
          <w:bCs/>
          <w:lang w:val="ro-RO"/>
        </w:rPr>
        <w:t xml:space="preserve"> 2022</w:t>
      </w:r>
    </w:p>
    <w:p w14:paraId="19A9F77C" w14:textId="77777777" w:rsidR="00685318" w:rsidRPr="00B02F7A" w:rsidRDefault="00685318" w:rsidP="00685318">
      <w:pPr>
        <w:spacing w:after="120" w:line="240" w:lineRule="auto"/>
        <w:rPr>
          <w:rFonts w:ascii="Calibri" w:eastAsia="Calibri" w:hAnsi="Calibri" w:cs="Calibri"/>
          <w:b/>
          <w:lang w:val="ro-RO"/>
        </w:rPr>
      </w:pPr>
    </w:p>
    <w:p w14:paraId="28880386" w14:textId="5345A444" w:rsidR="00685318" w:rsidRPr="00B02F7A" w:rsidRDefault="00685318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 w:rsidRPr="00B02F7A">
        <w:rPr>
          <w:rFonts w:ascii="Calibri" w:eastAsia="Calibri" w:hAnsi="Calibri" w:cs="Calibri"/>
          <w:b/>
          <w:bCs/>
          <w:lang w:val="ro-RO"/>
        </w:rPr>
        <w:t xml:space="preserve">Livrabile: </w:t>
      </w:r>
    </w:p>
    <w:p w14:paraId="52034424" w14:textId="36B14935" w:rsidR="00685318" w:rsidRPr="00E26117" w:rsidRDefault="0045125D" w:rsidP="00FE46E8">
      <w:pPr>
        <w:spacing w:after="120" w:line="240" w:lineRule="auto"/>
        <w:ind w:left="426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 xml:space="preserve">1. Strategia de comunicare pentru a schimba comportamente, atitudini și cunoștințe în domeniul </w:t>
      </w:r>
      <w:proofErr w:type="spellStart"/>
      <w:r>
        <w:rPr>
          <w:rFonts w:ascii="Calibri" w:eastAsia="Calibri" w:hAnsi="Calibri" w:cs="Calibri"/>
          <w:lang w:val="ro-RO"/>
        </w:rPr>
        <w:t>antreprenoriatului</w:t>
      </w:r>
      <w:proofErr w:type="spellEnd"/>
      <w:r>
        <w:rPr>
          <w:rFonts w:ascii="Calibri" w:eastAsia="Calibri" w:hAnsi="Calibri" w:cs="Calibri"/>
          <w:lang w:val="ro-RO"/>
        </w:rPr>
        <w:t xml:space="preserve"> social;</w:t>
      </w:r>
    </w:p>
    <w:p w14:paraId="142D924D" w14:textId="37DA31EF" w:rsidR="00E26117" w:rsidRPr="008D1A20" w:rsidRDefault="00FE46E8" w:rsidP="00FE46E8">
      <w:pPr>
        <w:spacing w:after="120" w:line="240" w:lineRule="auto"/>
        <w:ind w:left="426"/>
        <w:rPr>
          <w:rFonts w:ascii="Calibri" w:eastAsia="Calibri" w:hAnsi="Calibri" w:cs="Calibri"/>
          <w:lang w:val="ro-RO"/>
        </w:rPr>
      </w:pPr>
      <w:r w:rsidRPr="008D1A20">
        <w:rPr>
          <w:rFonts w:ascii="Calibri" w:eastAsia="Calibri" w:hAnsi="Calibri" w:cs="Calibri"/>
          <w:lang w:val="ro-RO"/>
        </w:rPr>
        <w:t>2. Planurile</w:t>
      </w:r>
      <w:r w:rsidR="00E26117" w:rsidRPr="008D1A20">
        <w:rPr>
          <w:rFonts w:ascii="Calibri" w:eastAsia="Calibri" w:hAnsi="Calibri" w:cs="Calibri"/>
          <w:lang w:val="ro-RO"/>
        </w:rPr>
        <w:t xml:space="preserve"> de acțiuni pentru implementarea Strategie</w:t>
      </w:r>
      <w:r w:rsidR="00B805FE" w:rsidRPr="008D1A20">
        <w:rPr>
          <w:rFonts w:ascii="Calibri" w:eastAsia="Calibri" w:hAnsi="Calibri" w:cs="Calibri"/>
          <w:lang w:val="ro-RO"/>
        </w:rPr>
        <w:t>i</w:t>
      </w:r>
      <w:r w:rsidR="00E26117" w:rsidRPr="008D1A20">
        <w:rPr>
          <w:rFonts w:ascii="Calibri" w:eastAsia="Calibri" w:hAnsi="Calibri" w:cs="Calibri"/>
          <w:lang w:val="ro-RO"/>
        </w:rPr>
        <w:t xml:space="preserve"> de comunicare</w:t>
      </w:r>
      <w:r w:rsidRPr="008D1A20">
        <w:rPr>
          <w:rFonts w:ascii="Calibri" w:eastAsia="Calibri" w:hAnsi="Calibri" w:cs="Calibri"/>
          <w:lang w:val="ro-RO"/>
        </w:rPr>
        <w:t>: 5 planuri pentru campanii regionale și un plan pentru campania națională.</w:t>
      </w:r>
    </w:p>
    <w:p w14:paraId="727F6300" w14:textId="1247BF4C" w:rsidR="00E26117" w:rsidRPr="0045125D" w:rsidRDefault="00E26117" w:rsidP="00FE46E8">
      <w:pPr>
        <w:spacing w:after="120" w:line="240" w:lineRule="auto"/>
        <w:ind w:left="426"/>
        <w:rPr>
          <w:rFonts w:ascii="Calibri" w:eastAsia="Calibri" w:hAnsi="Calibri" w:cs="Calibri"/>
          <w:i/>
          <w:lang w:val="ro-RO"/>
        </w:rPr>
      </w:pPr>
      <w:r w:rsidRPr="008D1A20">
        <w:rPr>
          <w:rFonts w:ascii="Calibri" w:eastAsia="Calibri" w:hAnsi="Calibri" w:cs="Calibri"/>
          <w:i/>
          <w:lang w:val="ro-RO"/>
        </w:rPr>
        <w:t>Documentele elab</w:t>
      </w:r>
      <w:r w:rsidR="007F2700" w:rsidRPr="008D1A20">
        <w:rPr>
          <w:rFonts w:ascii="Calibri" w:eastAsia="Calibri" w:hAnsi="Calibri" w:cs="Calibri"/>
          <w:i/>
          <w:lang w:val="ro-RO"/>
        </w:rPr>
        <w:t>orate vor fi prezentate în limbile</w:t>
      </w:r>
      <w:r w:rsidRPr="008D1A20">
        <w:rPr>
          <w:rFonts w:ascii="Calibri" w:eastAsia="Calibri" w:hAnsi="Calibri" w:cs="Calibri"/>
          <w:i/>
          <w:lang w:val="ro-RO"/>
        </w:rPr>
        <w:t xml:space="preserve"> română</w:t>
      </w:r>
      <w:r w:rsidR="007F2700" w:rsidRPr="008D1A20">
        <w:rPr>
          <w:rFonts w:ascii="Calibri" w:eastAsia="Calibri" w:hAnsi="Calibri" w:cs="Calibri"/>
          <w:i/>
          <w:lang w:val="ro-RO"/>
        </w:rPr>
        <w:t xml:space="preserve"> și rusă</w:t>
      </w:r>
    </w:p>
    <w:p w14:paraId="27B64802" w14:textId="77777777" w:rsidR="00E26117" w:rsidRPr="00B02F7A" w:rsidRDefault="00E26117" w:rsidP="00685318">
      <w:pPr>
        <w:spacing w:after="120" w:line="240" w:lineRule="auto"/>
        <w:rPr>
          <w:rFonts w:ascii="Calibri" w:eastAsia="Calibri" w:hAnsi="Calibri" w:cs="Calibri"/>
          <w:b/>
          <w:lang w:val="ro-RO"/>
        </w:rPr>
      </w:pPr>
    </w:p>
    <w:p w14:paraId="46F5A6F0" w14:textId="1C7AB85A" w:rsidR="00685318" w:rsidRPr="00B02F7A" w:rsidRDefault="00685318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 w:rsidRPr="00B02F7A">
        <w:rPr>
          <w:rFonts w:ascii="Calibri" w:eastAsia="Calibri" w:hAnsi="Calibri" w:cs="Calibri"/>
          <w:b/>
          <w:bCs/>
          <w:lang w:val="ro-RO"/>
        </w:rPr>
        <w:t xml:space="preserve">Cerințe </w:t>
      </w:r>
      <w:r w:rsidR="00E26117">
        <w:rPr>
          <w:rFonts w:ascii="Calibri" w:eastAsia="Calibri" w:hAnsi="Calibri" w:cs="Calibri"/>
          <w:b/>
          <w:bCs/>
          <w:lang w:val="ro-RO"/>
        </w:rPr>
        <w:t>față de candidați</w:t>
      </w:r>
      <w:r w:rsidRPr="00B02F7A">
        <w:rPr>
          <w:rFonts w:ascii="Calibri" w:eastAsia="Calibri" w:hAnsi="Calibri" w:cs="Calibri"/>
          <w:b/>
          <w:bCs/>
          <w:lang w:val="ro-RO"/>
        </w:rPr>
        <w:t xml:space="preserve"> </w:t>
      </w:r>
    </w:p>
    <w:p w14:paraId="0F8E8D6B" w14:textId="77777777" w:rsidR="00F804B5" w:rsidRDefault="00F804B5" w:rsidP="00F804B5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>Studii superioare în Jurnalism, Comunicare, Relații cu Publ</w:t>
      </w:r>
      <w:r>
        <w:rPr>
          <w:rFonts w:ascii="Calibri" w:eastAsia="Calibri" w:hAnsi="Calibri" w:cs="Calibri"/>
          <w:lang w:val="ro-RO"/>
        </w:rPr>
        <w:t>icul sau alte domenii relevante;</w:t>
      </w:r>
    </w:p>
    <w:p w14:paraId="1899A254" w14:textId="2C0249E5" w:rsidR="00E26117" w:rsidRPr="00E26117" w:rsidRDefault="00E26117" w:rsidP="0045125D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 xml:space="preserve">Experiență de minim 5 ani în </w:t>
      </w:r>
      <w:r>
        <w:rPr>
          <w:rFonts w:ascii="Calibri" w:eastAsia="Calibri" w:hAnsi="Calibri" w:cs="Calibri"/>
          <w:lang w:val="ro-RO"/>
        </w:rPr>
        <w:t xml:space="preserve">domeniul </w:t>
      </w:r>
      <w:r w:rsidRPr="00E26117">
        <w:rPr>
          <w:rFonts w:ascii="Calibri" w:eastAsia="Calibri" w:hAnsi="Calibri" w:cs="Calibri"/>
          <w:lang w:val="ro-RO"/>
        </w:rPr>
        <w:t>comunicării, relații cu publicul, campanii mediatice;</w:t>
      </w:r>
    </w:p>
    <w:p w14:paraId="50782D2D" w14:textId="644806DE" w:rsidR="00E26117" w:rsidRPr="00E26117" w:rsidRDefault="00E26117" w:rsidP="0045125D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 xml:space="preserve">Experiență relevantă de elaborare </w:t>
      </w:r>
      <w:r>
        <w:rPr>
          <w:rFonts w:ascii="Calibri" w:eastAsia="Calibri" w:hAnsi="Calibri" w:cs="Calibri"/>
          <w:lang w:val="ro-RO"/>
        </w:rPr>
        <w:t>a</w:t>
      </w:r>
      <w:r w:rsidRPr="00E26117">
        <w:rPr>
          <w:rFonts w:ascii="Calibri" w:eastAsia="Calibri" w:hAnsi="Calibri" w:cs="Calibri"/>
          <w:lang w:val="ro-RO"/>
        </w:rPr>
        <w:t xml:space="preserve"> </w:t>
      </w:r>
      <w:r>
        <w:rPr>
          <w:rFonts w:ascii="Calibri" w:eastAsia="Calibri" w:hAnsi="Calibri" w:cs="Calibri"/>
          <w:lang w:val="ro-RO"/>
        </w:rPr>
        <w:t>strategiilor de comunicare</w:t>
      </w:r>
      <w:r w:rsidRPr="00E26117">
        <w:rPr>
          <w:rFonts w:ascii="Calibri" w:eastAsia="Calibri" w:hAnsi="Calibri" w:cs="Calibri"/>
          <w:lang w:val="ro-RO"/>
        </w:rPr>
        <w:t>;</w:t>
      </w:r>
    </w:p>
    <w:p w14:paraId="2D69F95B" w14:textId="4EF707D7" w:rsidR="00E26117" w:rsidRPr="00E26117" w:rsidRDefault="00E26117" w:rsidP="0045125D">
      <w:pPr>
        <w:numPr>
          <w:ilvl w:val="0"/>
          <w:numId w:val="24"/>
        </w:numPr>
        <w:spacing w:after="120" w:line="240" w:lineRule="auto"/>
        <w:contextualSpacing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 xml:space="preserve">O bună cunoaștere a societății civile </w:t>
      </w:r>
      <w:r w:rsidR="00231D51">
        <w:rPr>
          <w:rFonts w:ascii="Calibri" w:eastAsia="Calibri" w:hAnsi="Calibri" w:cs="Calibri"/>
          <w:lang w:val="ro-RO"/>
        </w:rPr>
        <w:t>din domeniul de referință</w:t>
      </w:r>
      <w:r w:rsidRPr="00E26117">
        <w:rPr>
          <w:rFonts w:ascii="Calibri" w:eastAsia="Calibri" w:hAnsi="Calibri" w:cs="Calibri"/>
          <w:lang w:val="ro-RO"/>
        </w:rPr>
        <w:t xml:space="preserve"> și o percepție clară a intereselor opiniei</w:t>
      </w:r>
    </w:p>
    <w:p w14:paraId="558FE203" w14:textId="77777777" w:rsidR="00E26117" w:rsidRPr="00E26117" w:rsidRDefault="00E26117" w:rsidP="0045125D">
      <w:pPr>
        <w:spacing w:after="120" w:line="240" w:lineRule="auto"/>
        <w:ind w:left="720"/>
        <w:contextualSpacing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>publice;</w:t>
      </w:r>
    </w:p>
    <w:p w14:paraId="154BC1FF" w14:textId="37C30156" w:rsidR="00E26117" w:rsidRPr="00E26117" w:rsidRDefault="0045125D" w:rsidP="0045125D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>
        <w:rPr>
          <w:rFonts w:ascii="Calibri" w:eastAsia="Calibri" w:hAnsi="Calibri" w:cs="Calibri"/>
          <w:lang w:val="ro-RO"/>
        </w:rPr>
        <w:t>Cunoașterea</w:t>
      </w:r>
      <w:r w:rsidR="00E26117" w:rsidRPr="00E26117">
        <w:rPr>
          <w:rFonts w:ascii="Calibri" w:eastAsia="Calibri" w:hAnsi="Calibri" w:cs="Calibri"/>
          <w:lang w:val="ro-RO"/>
        </w:rPr>
        <w:t xml:space="preserve"> mediul</w:t>
      </w:r>
      <w:r>
        <w:rPr>
          <w:rFonts w:ascii="Calibri" w:eastAsia="Calibri" w:hAnsi="Calibri" w:cs="Calibri"/>
          <w:lang w:val="ro-RO"/>
        </w:rPr>
        <w:t>ui</w:t>
      </w:r>
      <w:r w:rsidR="00E26117" w:rsidRPr="00E26117">
        <w:rPr>
          <w:rFonts w:ascii="Calibri" w:eastAsia="Calibri" w:hAnsi="Calibri" w:cs="Calibri"/>
          <w:lang w:val="ro-RO"/>
        </w:rPr>
        <w:t xml:space="preserve"> online, instrumentel</w:t>
      </w:r>
      <w:r>
        <w:rPr>
          <w:rFonts w:ascii="Calibri" w:eastAsia="Calibri" w:hAnsi="Calibri" w:cs="Calibri"/>
          <w:lang w:val="ro-RO"/>
        </w:rPr>
        <w:t>or</w:t>
      </w:r>
      <w:r w:rsidR="00E26117" w:rsidRPr="00E26117">
        <w:rPr>
          <w:rFonts w:ascii="Calibri" w:eastAsia="Calibri" w:hAnsi="Calibri" w:cs="Calibri"/>
          <w:lang w:val="ro-RO"/>
        </w:rPr>
        <w:t xml:space="preserve"> de promovare specifice pentru subiecte sociale și diferite grupuri;</w:t>
      </w:r>
    </w:p>
    <w:p w14:paraId="741EC5F8" w14:textId="77777777" w:rsidR="00E26117" w:rsidRPr="00E26117" w:rsidRDefault="00E26117" w:rsidP="0045125D">
      <w:pPr>
        <w:pStyle w:val="ListParagraph"/>
        <w:numPr>
          <w:ilvl w:val="0"/>
          <w:numId w:val="24"/>
        </w:numPr>
        <w:spacing w:after="120" w:line="240" w:lineRule="auto"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lastRenderedPageBreak/>
        <w:t>Abilități excelente de comunicare și interacțiune cu diverse grupuri sociale, reprezentanții mass-media, autorități, etc.</w:t>
      </w:r>
    </w:p>
    <w:p w14:paraId="725C89F8" w14:textId="77777777" w:rsidR="00E26117" w:rsidRPr="00E26117" w:rsidRDefault="00E26117" w:rsidP="0045125D">
      <w:pPr>
        <w:spacing w:after="120" w:line="240" w:lineRule="auto"/>
        <w:ind w:left="720"/>
        <w:contextualSpacing/>
        <w:jc w:val="both"/>
        <w:rPr>
          <w:rFonts w:ascii="Calibri" w:eastAsia="Calibri" w:hAnsi="Calibri" w:cs="Calibri"/>
          <w:i/>
          <w:lang w:val="ro-RO"/>
        </w:rPr>
      </w:pPr>
      <w:r w:rsidRPr="00E26117">
        <w:rPr>
          <w:rFonts w:ascii="Calibri" w:eastAsia="Calibri" w:hAnsi="Calibri" w:cs="Calibri"/>
          <w:i/>
          <w:lang w:val="ro-RO"/>
        </w:rPr>
        <w:t>Va constitui un avantaj:</w:t>
      </w:r>
    </w:p>
    <w:p w14:paraId="2C5AFA1F" w14:textId="77777777" w:rsidR="00E26117" w:rsidRPr="00E26117" w:rsidRDefault="00E26117" w:rsidP="0045125D">
      <w:pPr>
        <w:pStyle w:val="ListParagraph"/>
        <w:numPr>
          <w:ilvl w:val="0"/>
          <w:numId w:val="30"/>
        </w:numPr>
        <w:spacing w:after="120" w:line="240" w:lineRule="auto"/>
        <w:ind w:left="709"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>Experiență de lucru cu organizații care prestează servicii grupurilor vulnerabile și marginalizate;</w:t>
      </w:r>
    </w:p>
    <w:p w14:paraId="60B91D53" w14:textId="641151A1" w:rsidR="00685318" w:rsidRPr="00E26117" w:rsidRDefault="00E26117" w:rsidP="0045125D">
      <w:pPr>
        <w:pStyle w:val="ListParagraph"/>
        <w:numPr>
          <w:ilvl w:val="0"/>
          <w:numId w:val="30"/>
        </w:numPr>
        <w:spacing w:after="120" w:line="240" w:lineRule="auto"/>
        <w:ind w:left="709"/>
        <w:jc w:val="both"/>
        <w:rPr>
          <w:rFonts w:ascii="Calibri" w:eastAsia="Calibri" w:hAnsi="Calibri" w:cs="Calibri"/>
          <w:lang w:val="ro-RO"/>
        </w:rPr>
      </w:pPr>
      <w:r w:rsidRPr="00E26117">
        <w:rPr>
          <w:rFonts w:ascii="Calibri" w:eastAsia="Calibri" w:hAnsi="Calibri" w:cs="Calibri"/>
          <w:lang w:val="ro-RO"/>
        </w:rPr>
        <w:t xml:space="preserve">Experiența de lucru în elaborarea strategiilor de comunicare care implică schimbări de </w:t>
      </w:r>
      <w:r w:rsidR="001B57B3">
        <w:rPr>
          <w:rFonts w:ascii="Calibri" w:eastAsia="Calibri" w:hAnsi="Calibri" w:cs="Calibri"/>
          <w:lang w:val="ro-RO"/>
        </w:rPr>
        <w:t>percepții</w:t>
      </w:r>
      <w:r w:rsidR="00832EEE">
        <w:rPr>
          <w:rFonts w:ascii="Calibri" w:eastAsia="Calibri" w:hAnsi="Calibri" w:cs="Calibri"/>
          <w:lang w:val="ro-RO"/>
        </w:rPr>
        <w:t xml:space="preserve"> și atitudini colective.</w:t>
      </w:r>
    </w:p>
    <w:p w14:paraId="771DDC39" w14:textId="77777777" w:rsidR="00685318" w:rsidRPr="00B02F7A" w:rsidRDefault="00685318" w:rsidP="00685318">
      <w:pPr>
        <w:spacing w:after="120" w:line="240" w:lineRule="auto"/>
        <w:ind w:left="720"/>
        <w:contextualSpacing/>
        <w:jc w:val="both"/>
        <w:rPr>
          <w:rFonts w:ascii="Calibri" w:eastAsia="Calibri" w:hAnsi="Calibri" w:cs="Calibri"/>
          <w:lang w:val="ro-RO"/>
        </w:rPr>
      </w:pPr>
    </w:p>
    <w:p w14:paraId="4F965DF5" w14:textId="77777777" w:rsidR="00685318" w:rsidRPr="00B02F7A" w:rsidRDefault="00685318" w:rsidP="00685318">
      <w:pPr>
        <w:numPr>
          <w:ilvl w:val="0"/>
          <w:numId w:val="26"/>
        </w:numPr>
        <w:autoSpaceDE w:val="0"/>
        <w:autoSpaceDN w:val="0"/>
        <w:adjustRightInd w:val="0"/>
        <w:spacing w:after="120" w:line="240" w:lineRule="auto"/>
        <w:rPr>
          <w:rFonts w:ascii="Calibri" w:eastAsia="Calibri" w:hAnsi="Calibri" w:cs="Calibri"/>
          <w:b/>
          <w:bCs/>
          <w:lang w:val="ro-RO"/>
        </w:rPr>
      </w:pPr>
      <w:r w:rsidRPr="00B02F7A">
        <w:rPr>
          <w:rFonts w:ascii="Calibri" w:eastAsia="Calibri" w:hAnsi="Calibri" w:cs="Calibri"/>
          <w:b/>
          <w:bCs/>
          <w:lang w:val="ro-RO"/>
        </w:rPr>
        <w:t>Prezentarea dosarului de aplicare</w:t>
      </w:r>
    </w:p>
    <w:p w14:paraId="21496786" w14:textId="77777777" w:rsidR="00D17140" w:rsidRPr="00D17140" w:rsidRDefault="00D17140" w:rsidP="00832EEE">
      <w:pPr>
        <w:spacing w:after="120" w:line="240" w:lineRule="auto"/>
        <w:jc w:val="both"/>
        <w:rPr>
          <w:rFonts w:ascii="Calibri" w:eastAsia="Calibri" w:hAnsi="Calibri" w:cs="Calibri"/>
          <w:bCs/>
          <w:i/>
          <w:lang w:val="ro-RO"/>
        </w:rPr>
      </w:pPr>
      <w:r w:rsidRPr="00BC643E">
        <w:rPr>
          <w:rFonts w:ascii="Calibri" w:eastAsia="Calibri" w:hAnsi="Calibri" w:cs="Calibri"/>
          <w:bCs/>
          <w:i/>
          <w:lang w:val="ro-RO"/>
        </w:rPr>
        <w:t>La concurs pot aplica atât persoane fizice, cât și persoane juridice.</w:t>
      </w:r>
    </w:p>
    <w:p w14:paraId="3C06F0F7" w14:textId="1815381A" w:rsidR="00685318" w:rsidRPr="00B02F7A" w:rsidRDefault="00832EEE" w:rsidP="00832EEE">
      <w:pPr>
        <w:spacing w:after="120" w:line="240" w:lineRule="auto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>Dosarul va conține următoarele:</w:t>
      </w:r>
    </w:p>
    <w:p w14:paraId="0662DFFD" w14:textId="01160EAC" w:rsidR="00832EEE" w:rsidRPr="00832EEE" w:rsidRDefault="00832EEE" w:rsidP="00832EEE">
      <w:pPr>
        <w:numPr>
          <w:ilvl w:val="0"/>
          <w:numId w:val="19"/>
        </w:numPr>
        <w:tabs>
          <w:tab w:val="clear" w:pos="1080"/>
        </w:tabs>
        <w:spacing w:after="120" w:line="240" w:lineRule="auto"/>
        <w:ind w:left="709"/>
        <w:jc w:val="both"/>
        <w:rPr>
          <w:rFonts w:ascii="Calibri" w:eastAsia="Calibri" w:hAnsi="Calibri" w:cs="Calibri"/>
          <w:bCs/>
          <w:lang w:val="ro-RO"/>
        </w:rPr>
      </w:pPr>
      <w:r w:rsidRPr="00832EEE">
        <w:rPr>
          <w:rFonts w:ascii="Calibri" w:eastAsia="Calibri" w:hAnsi="Calibri" w:cs="Calibri"/>
          <w:bCs/>
          <w:lang w:val="ro-RO"/>
        </w:rPr>
        <w:t xml:space="preserve">CV-ul </w:t>
      </w:r>
      <w:r>
        <w:rPr>
          <w:rFonts w:ascii="Calibri" w:eastAsia="Calibri" w:hAnsi="Calibri" w:cs="Calibri"/>
          <w:bCs/>
          <w:lang w:val="ro-RO"/>
        </w:rPr>
        <w:t>consultantului</w:t>
      </w:r>
      <w:r w:rsidR="00D17140">
        <w:rPr>
          <w:rFonts w:ascii="Calibri" w:eastAsia="Calibri" w:hAnsi="Calibri" w:cs="Calibri"/>
          <w:bCs/>
          <w:lang w:val="ro-RO"/>
        </w:rPr>
        <w:t xml:space="preserve"> / companiei</w:t>
      </w:r>
      <w:r w:rsidRPr="00832EEE">
        <w:rPr>
          <w:rFonts w:ascii="Calibri" w:eastAsia="Calibri" w:hAnsi="Calibri" w:cs="Calibri"/>
          <w:bCs/>
          <w:lang w:val="ro-RO"/>
        </w:rPr>
        <w:t>;</w:t>
      </w:r>
    </w:p>
    <w:p w14:paraId="75F4A0D6" w14:textId="77777777" w:rsidR="00231D51" w:rsidRDefault="00832EEE" w:rsidP="0068194A">
      <w:pPr>
        <w:numPr>
          <w:ilvl w:val="0"/>
          <w:numId w:val="19"/>
        </w:numPr>
        <w:tabs>
          <w:tab w:val="clear" w:pos="1080"/>
        </w:tabs>
        <w:spacing w:after="120" w:line="240" w:lineRule="auto"/>
        <w:ind w:left="709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>Scrisoare de intenție,</w:t>
      </w:r>
      <w:r w:rsidRPr="00832EEE">
        <w:rPr>
          <w:rFonts w:ascii="Calibri" w:eastAsia="Calibri" w:hAnsi="Calibri" w:cs="Calibri"/>
          <w:bCs/>
          <w:lang w:val="ro-RO"/>
        </w:rPr>
        <w:t xml:space="preserve"> care va descrie viziunea </w:t>
      </w:r>
      <w:r>
        <w:rPr>
          <w:rFonts w:ascii="Calibri" w:eastAsia="Calibri" w:hAnsi="Calibri" w:cs="Calibri"/>
          <w:bCs/>
          <w:lang w:val="ro-RO"/>
        </w:rPr>
        <w:t>consultantului cu referire</w:t>
      </w:r>
      <w:r w:rsidRPr="00832EEE">
        <w:rPr>
          <w:rFonts w:ascii="Calibri" w:eastAsia="Calibri" w:hAnsi="Calibri" w:cs="Calibri"/>
          <w:bCs/>
          <w:lang w:val="ro-RO"/>
        </w:rPr>
        <w:t xml:space="preserve"> la strategia de comunicare și instrumentele propuse</w:t>
      </w:r>
      <w:r>
        <w:rPr>
          <w:rFonts w:ascii="Calibri" w:eastAsia="Calibri" w:hAnsi="Calibri" w:cs="Calibri"/>
          <w:bCs/>
          <w:lang w:val="ro-RO"/>
        </w:rPr>
        <w:t xml:space="preserve">. </w:t>
      </w:r>
    </w:p>
    <w:p w14:paraId="6462BDBC" w14:textId="36148A4B" w:rsidR="00832EEE" w:rsidRDefault="00515575" w:rsidP="0068194A">
      <w:pPr>
        <w:numPr>
          <w:ilvl w:val="0"/>
          <w:numId w:val="19"/>
        </w:numPr>
        <w:tabs>
          <w:tab w:val="clear" w:pos="1080"/>
        </w:tabs>
        <w:spacing w:after="120" w:line="240" w:lineRule="auto"/>
        <w:ind w:left="709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>O</w:t>
      </w:r>
      <w:r w:rsidR="00832EEE">
        <w:rPr>
          <w:rFonts w:ascii="Calibri" w:eastAsia="Calibri" w:hAnsi="Calibri" w:cs="Calibri"/>
          <w:bCs/>
          <w:lang w:val="ro-RO"/>
        </w:rPr>
        <w:t>ferta financiară pentru 20 de</w:t>
      </w:r>
      <w:r w:rsidR="001B57B3">
        <w:rPr>
          <w:rFonts w:ascii="Calibri" w:eastAsia="Calibri" w:hAnsi="Calibri" w:cs="Calibri"/>
          <w:bCs/>
          <w:lang w:val="ro-RO"/>
        </w:rPr>
        <w:t xml:space="preserve"> z</w:t>
      </w:r>
      <w:r w:rsidR="00832EEE">
        <w:rPr>
          <w:rFonts w:ascii="Calibri" w:eastAsia="Calibri" w:hAnsi="Calibri" w:cs="Calibri"/>
          <w:bCs/>
          <w:lang w:val="ro-RO"/>
        </w:rPr>
        <w:t>ile lucrătoare, în MDL</w:t>
      </w:r>
      <w:r w:rsidR="001B57B3">
        <w:rPr>
          <w:rFonts w:ascii="Calibri" w:eastAsia="Calibri" w:hAnsi="Calibri" w:cs="Calibri"/>
          <w:bCs/>
          <w:lang w:val="ro-RO"/>
        </w:rPr>
        <w:t>;</w:t>
      </w:r>
    </w:p>
    <w:p w14:paraId="2D1D3BA3" w14:textId="48C18175" w:rsidR="00D17140" w:rsidRPr="00832EEE" w:rsidRDefault="00D17140" w:rsidP="00D17140">
      <w:pPr>
        <w:spacing w:after="120" w:line="240" w:lineRule="auto"/>
        <w:ind w:left="709"/>
        <w:jc w:val="both"/>
        <w:rPr>
          <w:rFonts w:ascii="Calibri" w:eastAsia="Calibri" w:hAnsi="Calibri" w:cs="Calibri"/>
          <w:bCs/>
          <w:lang w:val="ro-RO"/>
        </w:rPr>
      </w:pPr>
      <w:r w:rsidRPr="00BC643E">
        <w:rPr>
          <w:rFonts w:ascii="Calibri" w:eastAsia="Calibri" w:hAnsi="Calibri" w:cs="Calibri"/>
          <w:b/>
          <w:bCs/>
          <w:lang w:val="ro-RO"/>
        </w:rPr>
        <w:t>Atenție</w:t>
      </w:r>
      <w:r w:rsidRPr="00BC643E">
        <w:rPr>
          <w:rFonts w:ascii="Calibri" w:eastAsia="Calibri" w:hAnsi="Calibri" w:cs="Calibri"/>
          <w:bCs/>
          <w:lang w:val="ro-RO"/>
        </w:rPr>
        <w:t>: persoanele fizice vor prezenta oferta financiară BRUT, cu toate taxele incluse.</w:t>
      </w:r>
      <w:r w:rsidR="00515575" w:rsidRPr="00BC643E">
        <w:rPr>
          <w:rFonts w:ascii="Calibri" w:eastAsia="Calibri" w:hAnsi="Calibri" w:cs="Calibri"/>
          <w:bCs/>
          <w:lang w:val="ro-RO"/>
        </w:rPr>
        <w:t xml:space="preserve"> </w:t>
      </w:r>
      <w:r w:rsidRPr="00BC643E">
        <w:rPr>
          <w:rFonts w:ascii="Calibri" w:eastAsia="Calibri" w:hAnsi="Calibri" w:cs="Calibri"/>
          <w:bCs/>
          <w:lang w:val="ro-RO"/>
        </w:rPr>
        <w:t xml:space="preserve">Persoanele juridice vor prezenta oferta financiară </w:t>
      </w:r>
      <w:r w:rsidR="00515575" w:rsidRPr="00BC643E">
        <w:rPr>
          <w:rFonts w:ascii="Calibri" w:eastAsia="Calibri" w:hAnsi="Calibri" w:cs="Calibri"/>
          <w:bCs/>
          <w:lang w:val="ro-RO"/>
        </w:rPr>
        <w:t>la cota TVA 0%</w:t>
      </w:r>
    </w:p>
    <w:p w14:paraId="63499420" w14:textId="6EB92D46" w:rsidR="00685318" w:rsidRPr="00B02F7A" w:rsidRDefault="00832EEE" w:rsidP="00832EEE">
      <w:pPr>
        <w:numPr>
          <w:ilvl w:val="0"/>
          <w:numId w:val="19"/>
        </w:numPr>
        <w:tabs>
          <w:tab w:val="clear" w:pos="1080"/>
        </w:tabs>
        <w:spacing w:after="120" w:line="240" w:lineRule="auto"/>
        <w:ind w:left="709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 xml:space="preserve">Cel puțin 3 </w:t>
      </w:r>
      <w:r w:rsidRPr="00832EEE">
        <w:rPr>
          <w:rFonts w:ascii="Calibri" w:eastAsia="Calibri" w:hAnsi="Calibri" w:cs="Calibri"/>
          <w:bCs/>
          <w:lang w:val="ro-RO"/>
        </w:rPr>
        <w:t xml:space="preserve">referințe la organizațiile pentru care </w:t>
      </w:r>
      <w:r w:rsidR="001B57B3">
        <w:rPr>
          <w:rFonts w:ascii="Calibri" w:eastAsia="Calibri" w:hAnsi="Calibri" w:cs="Calibri"/>
          <w:bCs/>
          <w:lang w:val="ro-RO"/>
        </w:rPr>
        <w:t>consultantul a</w:t>
      </w:r>
      <w:r w:rsidRPr="00832EEE">
        <w:rPr>
          <w:rFonts w:ascii="Calibri" w:eastAsia="Calibri" w:hAnsi="Calibri" w:cs="Calibri"/>
          <w:bCs/>
          <w:lang w:val="ro-RO"/>
        </w:rPr>
        <w:t xml:space="preserve"> dezvoltat </w:t>
      </w:r>
      <w:r>
        <w:rPr>
          <w:rFonts w:ascii="Calibri" w:eastAsia="Calibri" w:hAnsi="Calibri" w:cs="Calibri"/>
          <w:bCs/>
          <w:lang w:val="ro-RO"/>
        </w:rPr>
        <w:t>Strategii sau planuri de comunicare</w:t>
      </w:r>
      <w:r w:rsidRPr="00832EEE">
        <w:rPr>
          <w:rFonts w:ascii="Calibri" w:eastAsia="Calibri" w:hAnsi="Calibri" w:cs="Calibri"/>
          <w:bCs/>
          <w:lang w:val="ro-RO"/>
        </w:rPr>
        <w:t>.</w:t>
      </w:r>
    </w:p>
    <w:p w14:paraId="372C7629" w14:textId="77777777" w:rsidR="001B57B3" w:rsidRDefault="001B57B3" w:rsidP="00685318">
      <w:pPr>
        <w:spacing w:after="120" w:line="240" w:lineRule="auto"/>
        <w:rPr>
          <w:rFonts w:ascii="Calibri" w:eastAsia="Calibri" w:hAnsi="Calibri" w:cs="Calibri"/>
          <w:b/>
          <w:lang w:val="ro-RO"/>
        </w:rPr>
      </w:pPr>
    </w:p>
    <w:p w14:paraId="4FDD7AE4" w14:textId="77777777" w:rsidR="00685318" w:rsidRPr="00B02F7A" w:rsidRDefault="00685318" w:rsidP="00685318">
      <w:pPr>
        <w:spacing w:after="120" w:line="240" w:lineRule="auto"/>
        <w:rPr>
          <w:rFonts w:ascii="Calibri" w:eastAsia="Calibri" w:hAnsi="Calibri" w:cs="Calibri"/>
          <w:b/>
          <w:lang w:val="ro-RO"/>
        </w:rPr>
      </w:pPr>
      <w:r w:rsidRPr="00B02F7A">
        <w:rPr>
          <w:rFonts w:ascii="Calibri" w:eastAsia="Calibri" w:hAnsi="Calibri" w:cs="Calibri"/>
          <w:b/>
          <w:lang w:val="ro-RO"/>
        </w:rPr>
        <w:t>Modul și termenul de prezentare a dosarului</w:t>
      </w:r>
    </w:p>
    <w:p w14:paraId="7EC066B3" w14:textId="1D541BBD" w:rsidR="00685318" w:rsidRDefault="00DD72E8" w:rsidP="00685318">
      <w:pPr>
        <w:spacing w:after="120" w:line="240" w:lineRule="auto"/>
        <w:ind w:hanging="2"/>
        <w:jc w:val="both"/>
        <w:rPr>
          <w:rFonts w:ascii="Calibri" w:eastAsia="Calibri" w:hAnsi="Calibri" w:cs="Calibri"/>
          <w:bCs/>
          <w:u w:val="single"/>
          <w:lang w:val="ro-RO"/>
        </w:rPr>
      </w:pPr>
      <w:r>
        <w:rPr>
          <w:rFonts w:ascii="Calibri" w:eastAsia="Calibri" w:hAnsi="Calibri" w:cs="Calibri"/>
          <w:lang w:val="ro-RO"/>
        </w:rPr>
        <w:t>Dosarul</w:t>
      </w:r>
      <w:r w:rsidR="00685318" w:rsidRPr="00B02F7A">
        <w:rPr>
          <w:rFonts w:ascii="Calibri" w:eastAsia="Calibri" w:hAnsi="Calibri" w:cs="Calibri"/>
          <w:lang w:val="ro-RO"/>
        </w:rPr>
        <w:t xml:space="preserve"> </w:t>
      </w:r>
      <w:r>
        <w:rPr>
          <w:rFonts w:ascii="Calibri" w:eastAsia="Calibri" w:hAnsi="Calibri" w:cs="Calibri"/>
          <w:lang w:val="ro-RO"/>
        </w:rPr>
        <w:t>va</w:t>
      </w:r>
      <w:r w:rsidR="00685318" w:rsidRPr="00B02F7A">
        <w:rPr>
          <w:rFonts w:ascii="Calibri" w:eastAsia="Calibri" w:hAnsi="Calibri" w:cs="Calibri"/>
          <w:lang w:val="ro-RO"/>
        </w:rPr>
        <w:t xml:space="preserve"> fi </w:t>
      </w:r>
      <w:r w:rsidR="00685318" w:rsidRPr="00B02F7A">
        <w:rPr>
          <w:rFonts w:ascii="Calibri" w:eastAsia="Calibri" w:hAnsi="Calibri" w:cs="Calibri"/>
          <w:bCs/>
          <w:lang w:val="ro-RO"/>
        </w:rPr>
        <w:t xml:space="preserve">transmis </w:t>
      </w:r>
      <w:r w:rsidR="00685318" w:rsidRPr="001D2099">
        <w:rPr>
          <w:rFonts w:ascii="Calibri" w:eastAsia="Calibri" w:hAnsi="Calibri" w:cs="Calibri"/>
          <w:bCs/>
          <w:lang w:val="ro-RO"/>
        </w:rPr>
        <w:t xml:space="preserve">pe adresa e-mail </w:t>
      </w:r>
      <w:hyperlink r:id="rId12" w:history="1">
        <w:r w:rsidR="00D84B90" w:rsidRPr="00373003">
          <w:rPr>
            <w:rStyle w:val="Hyperlink"/>
            <w:rFonts w:ascii="Calibri" w:eastAsia="Calibri" w:hAnsi="Calibri" w:cs="Calibri"/>
            <w:bCs/>
            <w:lang w:val="ro-RO"/>
          </w:rPr>
          <w:t>limalcoci@khs.org</w:t>
        </w:r>
      </w:hyperlink>
      <w:r w:rsidR="00D84B90">
        <w:rPr>
          <w:rFonts w:ascii="Calibri" w:eastAsia="Calibri" w:hAnsi="Calibri" w:cs="Calibri"/>
          <w:bCs/>
          <w:lang w:val="ro-RO"/>
        </w:rPr>
        <w:t xml:space="preserve">, cu mențiunea „Consultant Strategie de Comunicare”, </w:t>
      </w:r>
      <w:r w:rsidR="00685318" w:rsidRPr="001D2099">
        <w:rPr>
          <w:rFonts w:ascii="Calibri" w:eastAsia="Calibri" w:hAnsi="Calibri" w:cs="Calibri"/>
          <w:bCs/>
          <w:u w:val="single"/>
          <w:lang w:val="ro-RO"/>
        </w:rPr>
        <w:t xml:space="preserve">până la data de </w:t>
      </w:r>
      <w:r w:rsidR="00B82DFF">
        <w:rPr>
          <w:rFonts w:ascii="Calibri" w:eastAsia="Calibri" w:hAnsi="Calibri" w:cs="Calibri"/>
          <w:b/>
          <w:bCs/>
          <w:u w:val="single"/>
          <w:lang w:val="ro-RO"/>
        </w:rPr>
        <w:t>15 august</w:t>
      </w:r>
      <w:r w:rsidR="00E10AD3" w:rsidRPr="001B57B3">
        <w:rPr>
          <w:rFonts w:ascii="Calibri" w:eastAsia="Calibri" w:hAnsi="Calibri" w:cs="Calibri"/>
          <w:b/>
          <w:bCs/>
          <w:u w:val="single"/>
          <w:lang w:val="ro-RO"/>
        </w:rPr>
        <w:t xml:space="preserve"> 2022</w:t>
      </w:r>
      <w:r w:rsidR="00FF27E5">
        <w:rPr>
          <w:rFonts w:ascii="Calibri" w:eastAsia="Calibri" w:hAnsi="Calibri" w:cs="Calibri"/>
          <w:bCs/>
          <w:u w:val="single"/>
          <w:lang w:val="ro-RO"/>
        </w:rPr>
        <w:t xml:space="preserve"> (inclusiv)</w:t>
      </w:r>
      <w:r w:rsidR="001445AE">
        <w:rPr>
          <w:rFonts w:ascii="Calibri" w:eastAsia="Calibri" w:hAnsi="Calibri" w:cs="Calibri"/>
          <w:bCs/>
          <w:u w:val="single"/>
          <w:lang w:val="ro-RO"/>
        </w:rPr>
        <w:t>.</w:t>
      </w:r>
    </w:p>
    <w:p w14:paraId="7D0998EC" w14:textId="77777777" w:rsidR="00D84B90" w:rsidRDefault="00D84B90" w:rsidP="00D84B90">
      <w:pPr>
        <w:spacing w:after="120" w:line="240" w:lineRule="auto"/>
        <w:ind w:hanging="2"/>
        <w:jc w:val="both"/>
        <w:rPr>
          <w:rFonts w:ascii="Calibri" w:eastAsia="Calibri" w:hAnsi="Calibri" w:cs="Calibri"/>
          <w:bCs/>
          <w:lang w:val="ro-RO"/>
        </w:rPr>
      </w:pPr>
    </w:p>
    <w:p w14:paraId="5389B047" w14:textId="498EEAD6" w:rsidR="00D84B90" w:rsidRPr="00D84B90" w:rsidRDefault="00D84B90" w:rsidP="00D84B90">
      <w:pPr>
        <w:spacing w:after="120" w:line="240" w:lineRule="auto"/>
        <w:ind w:hanging="2"/>
        <w:jc w:val="both"/>
        <w:rPr>
          <w:rFonts w:ascii="Calibri" w:eastAsia="Calibri" w:hAnsi="Calibri" w:cs="Calibri"/>
          <w:bCs/>
          <w:lang w:val="ro-RO"/>
        </w:rPr>
      </w:pPr>
      <w:r w:rsidRPr="00D84B90">
        <w:rPr>
          <w:rFonts w:ascii="Calibri" w:eastAsia="Calibri" w:hAnsi="Calibri" w:cs="Calibri"/>
          <w:bCs/>
          <w:lang w:val="ro-RO"/>
        </w:rPr>
        <w:t xml:space="preserve">Doar </w:t>
      </w:r>
      <w:r>
        <w:rPr>
          <w:rFonts w:ascii="Calibri" w:eastAsia="Calibri" w:hAnsi="Calibri" w:cs="Calibri"/>
          <w:bCs/>
          <w:lang w:val="ro-RO"/>
        </w:rPr>
        <w:t>persoanele</w:t>
      </w:r>
      <w:r w:rsidRPr="00D84B90">
        <w:rPr>
          <w:rFonts w:ascii="Calibri" w:eastAsia="Calibri" w:hAnsi="Calibri" w:cs="Calibri"/>
          <w:bCs/>
          <w:lang w:val="ro-RO"/>
        </w:rPr>
        <w:t xml:space="preserve"> selectate vor fi contactate.</w:t>
      </w:r>
      <w:bookmarkStart w:id="0" w:name="_GoBack"/>
      <w:bookmarkEnd w:id="0"/>
    </w:p>
    <w:p w14:paraId="5EB5F369" w14:textId="0AD3DE73" w:rsidR="00D84B90" w:rsidRDefault="00D84B90" w:rsidP="00D84B90">
      <w:pPr>
        <w:spacing w:after="120" w:line="240" w:lineRule="auto"/>
        <w:ind w:hanging="2"/>
        <w:jc w:val="both"/>
        <w:rPr>
          <w:rFonts w:ascii="Calibri" w:eastAsia="Calibri" w:hAnsi="Calibri" w:cs="Calibri"/>
          <w:bCs/>
          <w:lang w:val="ro-RO"/>
        </w:rPr>
      </w:pPr>
      <w:r w:rsidRPr="00D84B90">
        <w:rPr>
          <w:rFonts w:ascii="Calibri" w:eastAsia="Calibri" w:hAnsi="Calibri" w:cs="Calibri"/>
          <w:bCs/>
          <w:lang w:val="ro-RO"/>
        </w:rPr>
        <w:t>Dosarele incomplete nu vor fi evaluate</w:t>
      </w:r>
      <w:r>
        <w:rPr>
          <w:rFonts w:ascii="Calibri" w:eastAsia="Calibri" w:hAnsi="Calibri" w:cs="Calibri"/>
          <w:bCs/>
          <w:lang w:val="ro-RO"/>
        </w:rPr>
        <w:t>.</w:t>
      </w:r>
    </w:p>
    <w:p w14:paraId="45FACCF6" w14:textId="51A3D626" w:rsidR="00434264" w:rsidRPr="00D84B90" w:rsidRDefault="00B8604A" w:rsidP="00D84B90">
      <w:pPr>
        <w:spacing w:after="120" w:line="240" w:lineRule="auto"/>
        <w:ind w:hanging="2"/>
        <w:jc w:val="both"/>
        <w:rPr>
          <w:rFonts w:ascii="Calibri" w:eastAsia="Calibri" w:hAnsi="Calibri" w:cs="Calibri"/>
          <w:bCs/>
          <w:lang w:val="ro-RO"/>
        </w:rPr>
      </w:pPr>
      <w:r>
        <w:rPr>
          <w:rFonts w:ascii="Calibri" w:eastAsia="Calibri" w:hAnsi="Calibri" w:cs="Calibri"/>
          <w:bCs/>
          <w:lang w:val="ro-RO"/>
        </w:rPr>
        <w:t xml:space="preserve">Pentru informații suplimentare, puteți să o contactați pe Lina Malcoci, specialist comunicare, pe adresa de email: </w:t>
      </w:r>
      <w:hyperlink r:id="rId13" w:history="1">
        <w:r w:rsidRPr="00CF4A87">
          <w:rPr>
            <w:rStyle w:val="Hyperlink"/>
            <w:rFonts w:ascii="Calibri" w:eastAsia="Calibri" w:hAnsi="Calibri" w:cs="Calibri"/>
            <w:bCs/>
            <w:lang w:val="ro-RO"/>
          </w:rPr>
          <w:t>limalcoci@khs.org</w:t>
        </w:r>
      </w:hyperlink>
      <w:r>
        <w:rPr>
          <w:rFonts w:ascii="Calibri" w:eastAsia="Calibri" w:hAnsi="Calibri" w:cs="Calibri"/>
          <w:bCs/>
          <w:lang w:val="ro-RO"/>
        </w:rPr>
        <w:t xml:space="preserve"> </w:t>
      </w:r>
    </w:p>
    <w:p w14:paraId="3630D41E" w14:textId="77777777" w:rsidR="00685318" w:rsidRPr="00B02F7A" w:rsidRDefault="00685318" w:rsidP="00685318">
      <w:pPr>
        <w:spacing w:after="120" w:line="240" w:lineRule="auto"/>
        <w:jc w:val="both"/>
        <w:rPr>
          <w:rFonts w:ascii="Calibri" w:eastAsia="Calibri" w:hAnsi="Calibri" w:cs="Calibri"/>
          <w:lang w:val="ro-RO"/>
        </w:rPr>
      </w:pPr>
    </w:p>
    <w:p w14:paraId="0A465CBE" w14:textId="77777777" w:rsidR="00685318" w:rsidRPr="00B02F7A" w:rsidRDefault="00685318" w:rsidP="00685318">
      <w:pPr>
        <w:spacing w:after="120" w:line="240" w:lineRule="auto"/>
        <w:rPr>
          <w:rFonts w:ascii="Calibri" w:eastAsia="Calibri" w:hAnsi="Calibri" w:cs="Calibri"/>
          <w:lang w:val="ro-RO"/>
        </w:rPr>
      </w:pPr>
    </w:p>
    <w:p w14:paraId="48609055" w14:textId="77777777" w:rsidR="00685318" w:rsidRPr="00B02F7A" w:rsidRDefault="00685318" w:rsidP="00685318">
      <w:pPr>
        <w:rPr>
          <w:lang w:val="ro-RO"/>
        </w:rPr>
      </w:pPr>
    </w:p>
    <w:p w14:paraId="14461EE4" w14:textId="77777777" w:rsidR="00685318" w:rsidRPr="00685318" w:rsidRDefault="00685318" w:rsidP="00685318">
      <w:pPr>
        <w:rPr>
          <w:lang w:val="ro-RO"/>
        </w:rPr>
      </w:pPr>
    </w:p>
    <w:sectPr w:rsidR="00685318" w:rsidRPr="00685318" w:rsidSect="0045125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520" w:right="836" w:bottom="2127" w:left="1170" w:header="720" w:footer="21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6E961" w14:textId="77777777" w:rsidR="00644A02" w:rsidRDefault="00644A02" w:rsidP="0063081B">
      <w:pPr>
        <w:spacing w:after="0" w:line="240" w:lineRule="auto"/>
      </w:pPr>
      <w:r>
        <w:separator/>
      </w:r>
    </w:p>
  </w:endnote>
  <w:endnote w:type="continuationSeparator" w:id="0">
    <w:p w14:paraId="6AD87599" w14:textId="77777777" w:rsidR="00644A02" w:rsidRDefault="00644A02" w:rsidP="0063081B">
      <w:pPr>
        <w:spacing w:after="0" w:line="240" w:lineRule="auto"/>
      </w:pPr>
      <w:r>
        <w:continuationSeparator/>
      </w:r>
    </w:p>
  </w:endnote>
  <w:endnote w:type="continuationNotice" w:id="1">
    <w:p w14:paraId="4A1CA25E" w14:textId="77777777" w:rsidR="00644A02" w:rsidRDefault="00644A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4D23E674" w14:textId="77777777" w:rsidTr="6C87EE92">
      <w:tc>
        <w:tcPr>
          <w:tcW w:w="3300" w:type="dxa"/>
        </w:tcPr>
        <w:p w14:paraId="79413BB9" w14:textId="77777777" w:rsidR="00EF3900" w:rsidRDefault="00EF3900" w:rsidP="00DE5C01">
          <w:pPr>
            <w:pStyle w:val="Header"/>
          </w:pPr>
        </w:p>
      </w:tc>
      <w:tc>
        <w:tcPr>
          <w:tcW w:w="3300" w:type="dxa"/>
        </w:tcPr>
        <w:p w14:paraId="569D0E2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62360327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54CD092" w14:textId="77777777" w:rsidR="00EF3900" w:rsidRDefault="00EF3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0"/>
      <w:gridCol w:w="3300"/>
      <w:gridCol w:w="3300"/>
    </w:tblGrid>
    <w:tr w:rsidR="00EF3900" w14:paraId="288794EF" w14:textId="77777777" w:rsidTr="6C87EE92">
      <w:tc>
        <w:tcPr>
          <w:tcW w:w="3300" w:type="dxa"/>
        </w:tcPr>
        <w:p w14:paraId="32000DDF" w14:textId="77777777" w:rsidR="00EF3900" w:rsidRDefault="00EF3900" w:rsidP="6C87EE92">
          <w:pPr>
            <w:pStyle w:val="Header"/>
            <w:ind w:left="-115"/>
          </w:pPr>
        </w:p>
      </w:tc>
      <w:tc>
        <w:tcPr>
          <w:tcW w:w="3300" w:type="dxa"/>
        </w:tcPr>
        <w:p w14:paraId="4720E69F" w14:textId="77777777" w:rsidR="00EF3900" w:rsidRDefault="00EF3900" w:rsidP="6C87EE92">
          <w:pPr>
            <w:pStyle w:val="Header"/>
            <w:jc w:val="center"/>
          </w:pPr>
        </w:p>
      </w:tc>
      <w:tc>
        <w:tcPr>
          <w:tcW w:w="3300" w:type="dxa"/>
        </w:tcPr>
        <w:p w14:paraId="543C4DF5" w14:textId="77777777" w:rsidR="00EF3900" w:rsidRDefault="00EF3900" w:rsidP="6C87EE92">
          <w:pPr>
            <w:pStyle w:val="Header"/>
            <w:ind w:right="-115"/>
            <w:jc w:val="right"/>
          </w:pPr>
        </w:p>
      </w:tc>
    </w:tr>
  </w:tbl>
  <w:p w14:paraId="746961FF" w14:textId="77777777" w:rsidR="00EF3900" w:rsidRDefault="00EF3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797A" w14:textId="77777777" w:rsidR="00644A02" w:rsidRDefault="00644A02" w:rsidP="0063081B">
      <w:pPr>
        <w:spacing w:after="0" w:line="240" w:lineRule="auto"/>
      </w:pPr>
      <w:r>
        <w:separator/>
      </w:r>
    </w:p>
  </w:footnote>
  <w:footnote w:type="continuationSeparator" w:id="0">
    <w:p w14:paraId="3CF4FF8D" w14:textId="77777777" w:rsidR="00644A02" w:rsidRDefault="00644A02" w:rsidP="0063081B">
      <w:pPr>
        <w:spacing w:after="0" w:line="240" w:lineRule="auto"/>
      </w:pPr>
      <w:r>
        <w:continuationSeparator/>
      </w:r>
    </w:p>
  </w:footnote>
  <w:footnote w:type="continuationNotice" w:id="1">
    <w:p w14:paraId="7DECCD21" w14:textId="77777777" w:rsidR="00644A02" w:rsidRDefault="00644A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EDBFA" w14:textId="47EF16AC" w:rsidR="00EF3900" w:rsidRDefault="00EF3900" w:rsidP="00D931B5">
    <w:pPr>
      <w:pStyle w:val="Header"/>
      <w:ind w:left="-450" w:right="-180"/>
    </w:pPr>
    <w:r>
      <w:t xml:space="preserve">                </w:t>
    </w:r>
    <w:r>
      <w:rPr>
        <w:noProof/>
      </w:rPr>
      <w:t xml:space="preserve">         </w:t>
    </w:r>
    <w:r>
      <w:t xml:space="preserve">       </w:t>
    </w:r>
    <w:r w:rsidR="0030226E">
      <w:rPr>
        <w:noProof/>
      </w:rPr>
      <w:drawing>
        <wp:inline distT="0" distB="0" distL="0" distR="0" wp14:anchorId="2DA4513F" wp14:editId="13E80AB2">
          <wp:extent cx="6286500" cy="920230"/>
          <wp:effectExtent l="0" t="0" r="0" b="0"/>
          <wp:docPr id="3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92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6D87A" w14:textId="02E0E0D0" w:rsidR="00EF3900" w:rsidRDefault="00EF3900" w:rsidP="00A20AAE">
    <w:pPr>
      <w:pStyle w:val="Header"/>
      <w:ind w:left="-630"/>
    </w:pPr>
    <w:r>
      <w:t xml:space="preserve">               </w:t>
    </w:r>
    <w:r>
      <w:rPr>
        <w:noProof/>
      </w:rPr>
      <w:t xml:space="preserve">    </w:t>
    </w:r>
    <w:r>
      <w:t xml:space="preserve">         </w:t>
    </w:r>
    <w:r w:rsidR="00F739D5">
      <w:rPr>
        <w:noProof/>
      </w:rPr>
      <w:drawing>
        <wp:inline distT="0" distB="0" distL="0" distR="0" wp14:anchorId="59DDF41D" wp14:editId="76F3D28A">
          <wp:extent cx="6897370" cy="1009650"/>
          <wp:effectExtent l="0" t="0" r="0" b="0"/>
          <wp:docPr id="38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737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54E2"/>
    <w:multiLevelType w:val="hybridMultilevel"/>
    <w:tmpl w:val="47E6CB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40E4946"/>
    <w:multiLevelType w:val="hybridMultilevel"/>
    <w:tmpl w:val="84786330"/>
    <w:lvl w:ilvl="0" w:tplc="0150B29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66DE"/>
    <w:multiLevelType w:val="hybridMultilevel"/>
    <w:tmpl w:val="6422E0FE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F84"/>
    <w:multiLevelType w:val="hybridMultilevel"/>
    <w:tmpl w:val="92B48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0864BB"/>
    <w:multiLevelType w:val="hybridMultilevel"/>
    <w:tmpl w:val="EB90BA0E"/>
    <w:lvl w:ilvl="0" w:tplc="F71EFD5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217607"/>
    <w:multiLevelType w:val="hybridMultilevel"/>
    <w:tmpl w:val="6E1A519E"/>
    <w:lvl w:ilvl="0" w:tplc="083A03D6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22797"/>
    <w:multiLevelType w:val="hybridMultilevel"/>
    <w:tmpl w:val="1B423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F392B"/>
    <w:multiLevelType w:val="hybridMultilevel"/>
    <w:tmpl w:val="E744DAA2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A939AB"/>
    <w:multiLevelType w:val="hybridMultilevel"/>
    <w:tmpl w:val="215C43AC"/>
    <w:lvl w:ilvl="0" w:tplc="E65CDE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B5942"/>
    <w:multiLevelType w:val="hybridMultilevel"/>
    <w:tmpl w:val="99584D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161C77"/>
    <w:multiLevelType w:val="hybridMultilevel"/>
    <w:tmpl w:val="74705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B7736"/>
    <w:multiLevelType w:val="hybridMultilevel"/>
    <w:tmpl w:val="546AE4EC"/>
    <w:lvl w:ilvl="0" w:tplc="9DA421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16B3E"/>
    <w:multiLevelType w:val="hybridMultilevel"/>
    <w:tmpl w:val="13C267B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C2979"/>
    <w:multiLevelType w:val="hybridMultilevel"/>
    <w:tmpl w:val="A76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B3336"/>
    <w:multiLevelType w:val="hybridMultilevel"/>
    <w:tmpl w:val="AE3C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6489B"/>
    <w:multiLevelType w:val="hybridMultilevel"/>
    <w:tmpl w:val="35E4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C4746"/>
    <w:multiLevelType w:val="hybridMultilevel"/>
    <w:tmpl w:val="06EE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B5FAB"/>
    <w:multiLevelType w:val="hybridMultilevel"/>
    <w:tmpl w:val="DD082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06527"/>
    <w:multiLevelType w:val="hybridMultilevel"/>
    <w:tmpl w:val="C4104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84B1C"/>
    <w:multiLevelType w:val="hybridMultilevel"/>
    <w:tmpl w:val="C14E6650"/>
    <w:lvl w:ilvl="0" w:tplc="B37C3138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662F75"/>
    <w:multiLevelType w:val="hybridMultilevel"/>
    <w:tmpl w:val="48EC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F4FD5"/>
    <w:multiLevelType w:val="hybridMultilevel"/>
    <w:tmpl w:val="5D587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121693"/>
    <w:multiLevelType w:val="hybridMultilevel"/>
    <w:tmpl w:val="669E4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20940"/>
    <w:multiLevelType w:val="hybridMultilevel"/>
    <w:tmpl w:val="01D6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F7C75"/>
    <w:multiLevelType w:val="hybridMultilevel"/>
    <w:tmpl w:val="CF98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3647A"/>
    <w:multiLevelType w:val="hybridMultilevel"/>
    <w:tmpl w:val="E9AAC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6555"/>
    <w:multiLevelType w:val="hybridMultilevel"/>
    <w:tmpl w:val="EB7C84C6"/>
    <w:lvl w:ilvl="0" w:tplc="0778E9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796417"/>
    <w:multiLevelType w:val="hybridMultilevel"/>
    <w:tmpl w:val="2428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0C0E12"/>
    <w:multiLevelType w:val="hybridMultilevel"/>
    <w:tmpl w:val="01FEE2F2"/>
    <w:lvl w:ilvl="0" w:tplc="BEF44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52B8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3680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34B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1495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F404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040A2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C169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8929F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F4850CF"/>
    <w:multiLevelType w:val="hybridMultilevel"/>
    <w:tmpl w:val="1110E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3"/>
  </w:num>
  <w:num w:numId="4">
    <w:abstractNumId w:val="25"/>
  </w:num>
  <w:num w:numId="5">
    <w:abstractNumId w:val="16"/>
  </w:num>
  <w:num w:numId="6">
    <w:abstractNumId w:val="0"/>
  </w:num>
  <w:num w:numId="7">
    <w:abstractNumId w:val="22"/>
  </w:num>
  <w:num w:numId="8">
    <w:abstractNumId w:val="20"/>
  </w:num>
  <w:num w:numId="9">
    <w:abstractNumId w:val="24"/>
  </w:num>
  <w:num w:numId="10">
    <w:abstractNumId w:val="3"/>
  </w:num>
  <w:num w:numId="11">
    <w:abstractNumId w:val="13"/>
  </w:num>
  <w:num w:numId="12">
    <w:abstractNumId w:val="28"/>
  </w:num>
  <w:num w:numId="13">
    <w:abstractNumId w:val="27"/>
  </w:num>
  <w:num w:numId="14">
    <w:abstractNumId w:val="17"/>
  </w:num>
  <w:num w:numId="15">
    <w:abstractNumId w:val="1"/>
  </w:num>
  <w:num w:numId="16">
    <w:abstractNumId w:val="8"/>
  </w:num>
  <w:num w:numId="17">
    <w:abstractNumId w:val="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4"/>
  </w:num>
  <w:num w:numId="21">
    <w:abstractNumId w:val="11"/>
  </w:num>
  <w:num w:numId="22">
    <w:abstractNumId w:val="18"/>
  </w:num>
  <w:num w:numId="23">
    <w:abstractNumId w:val="5"/>
  </w:num>
  <w:num w:numId="24">
    <w:abstractNumId w:val="12"/>
  </w:num>
  <w:num w:numId="25">
    <w:abstractNumId w:val="9"/>
  </w:num>
  <w:num w:numId="26">
    <w:abstractNumId w:val="19"/>
  </w:num>
  <w:num w:numId="27">
    <w:abstractNumId w:val="6"/>
  </w:num>
  <w:num w:numId="28">
    <w:abstractNumId w:val="29"/>
  </w:num>
  <w:num w:numId="29">
    <w:abstractNumId w:val="15"/>
  </w:num>
  <w:num w:numId="30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163D2"/>
    <w:rsid w:val="00002C7C"/>
    <w:rsid w:val="00004185"/>
    <w:rsid w:val="00005B1A"/>
    <w:rsid w:val="00012445"/>
    <w:rsid w:val="00015665"/>
    <w:rsid w:val="00015F60"/>
    <w:rsid w:val="00026872"/>
    <w:rsid w:val="000317FD"/>
    <w:rsid w:val="0003327D"/>
    <w:rsid w:val="00034125"/>
    <w:rsid w:val="000351E9"/>
    <w:rsid w:val="00037931"/>
    <w:rsid w:val="00040916"/>
    <w:rsid w:val="00040AFD"/>
    <w:rsid w:val="00041BC8"/>
    <w:rsid w:val="00047558"/>
    <w:rsid w:val="00047670"/>
    <w:rsid w:val="00060D1E"/>
    <w:rsid w:val="000613CE"/>
    <w:rsid w:val="00062E68"/>
    <w:rsid w:val="000642C2"/>
    <w:rsid w:val="00065206"/>
    <w:rsid w:val="00072010"/>
    <w:rsid w:val="00072051"/>
    <w:rsid w:val="0007473C"/>
    <w:rsid w:val="00074829"/>
    <w:rsid w:val="000757D6"/>
    <w:rsid w:val="00086637"/>
    <w:rsid w:val="00091C51"/>
    <w:rsid w:val="00093C54"/>
    <w:rsid w:val="00094D0D"/>
    <w:rsid w:val="000A30C8"/>
    <w:rsid w:val="000A4EC0"/>
    <w:rsid w:val="000A5ED9"/>
    <w:rsid w:val="000A6B48"/>
    <w:rsid w:val="000B0A8B"/>
    <w:rsid w:val="000B15AA"/>
    <w:rsid w:val="000C482E"/>
    <w:rsid w:val="000C6398"/>
    <w:rsid w:val="000D3D15"/>
    <w:rsid w:val="000E000C"/>
    <w:rsid w:val="000E46F9"/>
    <w:rsid w:val="000E7B93"/>
    <w:rsid w:val="000F052B"/>
    <w:rsid w:val="000F0D69"/>
    <w:rsid w:val="000F464D"/>
    <w:rsid w:val="000F7EAD"/>
    <w:rsid w:val="00102235"/>
    <w:rsid w:val="00107EAE"/>
    <w:rsid w:val="001215E0"/>
    <w:rsid w:val="001222F8"/>
    <w:rsid w:val="00124AF7"/>
    <w:rsid w:val="00135E7D"/>
    <w:rsid w:val="00140ABD"/>
    <w:rsid w:val="001445AE"/>
    <w:rsid w:val="00153FBC"/>
    <w:rsid w:val="001566AF"/>
    <w:rsid w:val="001626A9"/>
    <w:rsid w:val="00163BA3"/>
    <w:rsid w:val="00171950"/>
    <w:rsid w:val="00175EB3"/>
    <w:rsid w:val="001900B3"/>
    <w:rsid w:val="00193B51"/>
    <w:rsid w:val="00197546"/>
    <w:rsid w:val="001A009E"/>
    <w:rsid w:val="001A5547"/>
    <w:rsid w:val="001A5C2E"/>
    <w:rsid w:val="001B0698"/>
    <w:rsid w:val="001B57B3"/>
    <w:rsid w:val="001B693C"/>
    <w:rsid w:val="001B6C39"/>
    <w:rsid w:val="001C096B"/>
    <w:rsid w:val="001C5723"/>
    <w:rsid w:val="001D2099"/>
    <w:rsid w:val="001D27D7"/>
    <w:rsid w:val="001D3FFA"/>
    <w:rsid w:val="001D6A3D"/>
    <w:rsid w:val="001D6B87"/>
    <w:rsid w:val="001E0826"/>
    <w:rsid w:val="001E0E23"/>
    <w:rsid w:val="001E431A"/>
    <w:rsid w:val="00202D13"/>
    <w:rsid w:val="00211AC8"/>
    <w:rsid w:val="00231D51"/>
    <w:rsid w:val="00232CBD"/>
    <w:rsid w:val="002437E7"/>
    <w:rsid w:val="00243E69"/>
    <w:rsid w:val="00244E13"/>
    <w:rsid w:val="002507D0"/>
    <w:rsid w:val="0025169E"/>
    <w:rsid w:val="00255BAC"/>
    <w:rsid w:val="002669D1"/>
    <w:rsid w:val="00267BC0"/>
    <w:rsid w:val="00274095"/>
    <w:rsid w:val="00276BD8"/>
    <w:rsid w:val="0028247A"/>
    <w:rsid w:val="00286506"/>
    <w:rsid w:val="00287000"/>
    <w:rsid w:val="002938CD"/>
    <w:rsid w:val="002A121B"/>
    <w:rsid w:val="002A3E73"/>
    <w:rsid w:val="002A61ED"/>
    <w:rsid w:val="002C15AD"/>
    <w:rsid w:val="002C205F"/>
    <w:rsid w:val="002C3F8C"/>
    <w:rsid w:val="002D704F"/>
    <w:rsid w:val="002E3A3E"/>
    <w:rsid w:val="002E4F3C"/>
    <w:rsid w:val="0030226E"/>
    <w:rsid w:val="003038D3"/>
    <w:rsid w:val="00306DDA"/>
    <w:rsid w:val="003147F4"/>
    <w:rsid w:val="003166F8"/>
    <w:rsid w:val="0031759C"/>
    <w:rsid w:val="0032724D"/>
    <w:rsid w:val="003276B1"/>
    <w:rsid w:val="00327FC3"/>
    <w:rsid w:val="003356DB"/>
    <w:rsid w:val="00340A48"/>
    <w:rsid w:val="003430E3"/>
    <w:rsid w:val="00353669"/>
    <w:rsid w:val="00355B49"/>
    <w:rsid w:val="00360275"/>
    <w:rsid w:val="00361BF3"/>
    <w:rsid w:val="00364D7C"/>
    <w:rsid w:val="0037490D"/>
    <w:rsid w:val="00385D15"/>
    <w:rsid w:val="0039445C"/>
    <w:rsid w:val="0039477B"/>
    <w:rsid w:val="00395515"/>
    <w:rsid w:val="003A1AE0"/>
    <w:rsid w:val="003A1D52"/>
    <w:rsid w:val="003A4990"/>
    <w:rsid w:val="003C1009"/>
    <w:rsid w:val="003C635C"/>
    <w:rsid w:val="003D29CE"/>
    <w:rsid w:val="003D4F25"/>
    <w:rsid w:val="003E0BCE"/>
    <w:rsid w:val="003E0FFD"/>
    <w:rsid w:val="003E5D33"/>
    <w:rsid w:val="003F11E7"/>
    <w:rsid w:val="003F2E2C"/>
    <w:rsid w:val="003F7B18"/>
    <w:rsid w:val="0040682E"/>
    <w:rsid w:val="00410091"/>
    <w:rsid w:val="004146EC"/>
    <w:rsid w:val="00417666"/>
    <w:rsid w:val="0042079D"/>
    <w:rsid w:val="004210CC"/>
    <w:rsid w:val="00425AE6"/>
    <w:rsid w:val="00426BBE"/>
    <w:rsid w:val="00432A6D"/>
    <w:rsid w:val="00434264"/>
    <w:rsid w:val="004343A9"/>
    <w:rsid w:val="00436199"/>
    <w:rsid w:val="004423D6"/>
    <w:rsid w:val="00446837"/>
    <w:rsid w:val="0045125D"/>
    <w:rsid w:val="00457763"/>
    <w:rsid w:val="00465289"/>
    <w:rsid w:val="00473C51"/>
    <w:rsid w:val="00485EBE"/>
    <w:rsid w:val="00487089"/>
    <w:rsid w:val="004A448E"/>
    <w:rsid w:val="004A7E11"/>
    <w:rsid w:val="004B5B4E"/>
    <w:rsid w:val="004B5E8A"/>
    <w:rsid w:val="004C399B"/>
    <w:rsid w:val="004F2B1F"/>
    <w:rsid w:val="004F7C12"/>
    <w:rsid w:val="0050247C"/>
    <w:rsid w:val="00505BF4"/>
    <w:rsid w:val="00506549"/>
    <w:rsid w:val="00507480"/>
    <w:rsid w:val="00515575"/>
    <w:rsid w:val="005237DC"/>
    <w:rsid w:val="005241DC"/>
    <w:rsid w:val="00532AC6"/>
    <w:rsid w:val="00537EEE"/>
    <w:rsid w:val="00546782"/>
    <w:rsid w:val="00553F85"/>
    <w:rsid w:val="0058477B"/>
    <w:rsid w:val="00587B9F"/>
    <w:rsid w:val="00590A8F"/>
    <w:rsid w:val="00591A7B"/>
    <w:rsid w:val="00595DF2"/>
    <w:rsid w:val="005A3094"/>
    <w:rsid w:val="005A335A"/>
    <w:rsid w:val="005B1BBA"/>
    <w:rsid w:val="005B69AC"/>
    <w:rsid w:val="005B7852"/>
    <w:rsid w:val="005C057B"/>
    <w:rsid w:val="005C4414"/>
    <w:rsid w:val="005D6FED"/>
    <w:rsid w:val="005E1FA5"/>
    <w:rsid w:val="005E66C9"/>
    <w:rsid w:val="005F055C"/>
    <w:rsid w:val="005F1D5F"/>
    <w:rsid w:val="005F3EAE"/>
    <w:rsid w:val="0060095E"/>
    <w:rsid w:val="0060116D"/>
    <w:rsid w:val="00612199"/>
    <w:rsid w:val="00615FFA"/>
    <w:rsid w:val="0063081B"/>
    <w:rsid w:val="006351F0"/>
    <w:rsid w:val="00644A02"/>
    <w:rsid w:val="006478D3"/>
    <w:rsid w:val="006554DD"/>
    <w:rsid w:val="00660701"/>
    <w:rsid w:val="006618E8"/>
    <w:rsid w:val="006620AE"/>
    <w:rsid w:val="0066641D"/>
    <w:rsid w:val="0067267C"/>
    <w:rsid w:val="00675449"/>
    <w:rsid w:val="00677F8F"/>
    <w:rsid w:val="00684E9E"/>
    <w:rsid w:val="00685318"/>
    <w:rsid w:val="00695DF7"/>
    <w:rsid w:val="006B28FA"/>
    <w:rsid w:val="006C5A15"/>
    <w:rsid w:val="006D662F"/>
    <w:rsid w:val="006D7AE1"/>
    <w:rsid w:val="006D7C3A"/>
    <w:rsid w:val="006E1115"/>
    <w:rsid w:val="006E3F9A"/>
    <w:rsid w:val="006F2233"/>
    <w:rsid w:val="00705BF4"/>
    <w:rsid w:val="0070694B"/>
    <w:rsid w:val="007163D2"/>
    <w:rsid w:val="0072009F"/>
    <w:rsid w:val="0072117C"/>
    <w:rsid w:val="007213B0"/>
    <w:rsid w:val="00721A7E"/>
    <w:rsid w:val="0073256F"/>
    <w:rsid w:val="00733AA4"/>
    <w:rsid w:val="007437B8"/>
    <w:rsid w:val="0074593C"/>
    <w:rsid w:val="00751DDB"/>
    <w:rsid w:val="0075557E"/>
    <w:rsid w:val="00756103"/>
    <w:rsid w:val="00763509"/>
    <w:rsid w:val="00765A29"/>
    <w:rsid w:val="00765DA5"/>
    <w:rsid w:val="00767811"/>
    <w:rsid w:val="007704BB"/>
    <w:rsid w:val="00770B51"/>
    <w:rsid w:val="00777E6C"/>
    <w:rsid w:val="00783209"/>
    <w:rsid w:val="007A2ECD"/>
    <w:rsid w:val="007A4FB0"/>
    <w:rsid w:val="007B14B7"/>
    <w:rsid w:val="007B53B9"/>
    <w:rsid w:val="007C207B"/>
    <w:rsid w:val="007C2901"/>
    <w:rsid w:val="007C2CF0"/>
    <w:rsid w:val="007C4F18"/>
    <w:rsid w:val="007D35A7"/>
    <w:rsid w:val="007D5C5E"/>
    <w:rsid w:val="007E58AB"/>
    <w:rsid w:val="007E5FCF"/>
    <w:rsid w:val="007E61C7"/>
    <w:rsid w:val="007E69EA"/>
    <w:rsid w:val="007F2405"/>
    <w:rsid w:val="007F2700"/>
    <w:rsid w:val="007F5115"/>
    <w:rsid w:val="007F71AF"/>
    <w:rsid w:val="0080143D"/>
    <w:rsid w:val="008026A4"/>
    <w:rsid w:val="008062A9"/>
    <w:rsid w:val="008205A4"/>
    <w:rsid w:val="00824035"/>
    <w:rsid w:val="00827123"/>
    <w:rsid w:val="00832EEE"/>
    <w:rsid w:val="00842F55"/>
    <w:rsid w:val="00843014"/>
    <w:rsid w:val="0086032A"/>
    <w:rsid w:val="00862AA4"/>
    <w:rsid w:val="0086319E"/>
    <w:rsid w:val="008703C8"/>
    <w:rsid w:val="008742C7"/>
    <w:rsid w:val="00876202"/>
    <w:rsid w:val="00876C17"/>
    <w:rsid w:val="008802E2"/>
    <w:rsid w:val="008854F2"/>
    <w:rsid w:val="00885E34"/>
    <w:rsid w:val="008868D9"/>
    <w:rsid w:val="008974E8"/>
    <w:rsid w:val="008A1751"/>
    <w:rsid w:val="008A3741"/>
    <w:rsid w:val="008A721A"/>
    <w:rsid w:val="008B0F7A"/>
    <w:rsid w:val="008B12EA"/>
    <w:rsid w:val="008B5F74"/>
    <w:rsid w:val="008C1E3C"/>
    <w:rsid w:val="008C2296"/>
    <w:rsid w:val="008C2E3D"/>
    <w:rsid w:val="008D03D1"/>
    <w:rsid w:val="008D1A20"/>
    <w:rsid w:val="008D42EB"/>
    <w:rsid w:val="008E2B7E"/>
    <w:rsid w:val="008E45C2"/>
    <w:rsid w:val="008E4742"/>
    <w:rsid w:val="008F0256"/>
    <w:rsid w:val="00901F60"/>
    <w:rsid w:val="00913716"/>
    <w:rsid w:val="00913B9D"/>
    <w:rsid w:val="00914B5B"/>
    <w:rsid w:val="0091605B"/>
    <w:rsid w:val="00922AB4"/>
    <w:rsid w:val="00922C58"/>
    <w:rsid w:val="009278D3"/>
    <w:rsid w:val="00934385"/>
    <w:rsid w:val="00934476"/>
    <w:rsid w:val="00935795"/>
    <w:rsid w:val="00943140"/>
    <w:rsid w:val="00943A34"/>
    <w:rsid w:val="00957C76"/>
    <w:rsid w:val="00960134"/>
    <w:rsid w:val="00962858"/>
    <w:rsid w:val="0096340C"/>
    <w:rsid w:val="00964F58"/>
    <w:rsid w:val="00965E28"/>
    <w:rsid w:val="00970BFE"/>
    <w:rsid w:val="0097148F"/>
    <w:rsid w:val="00972D18"/>
    <w:rsid w:val="00974E1A"/>
    <w:rsid w:val="00975D71"/>
    <w:rsid w:val="00980483"/>
    <w:rsid w:val="00981D6F"/>
    <w:rsid w:val="00990297"/>
    <w:rsid w:val="00997442"/>
    <w:rsid w:val="009A73A8"/>
    <w:rsid w:val="009C3371"/>
    <w:rsid w:val="009D3849"/>
    <w:rsid w:val="009D4426"/>
    <w:rsid w:val="009D50ED"/>
    <w:rsid w:val="009D77A6"/>
    <w:rsid w:val="009E3F69"/>
    <w:rsid w:val="009F03E9"/>
    <w:rsid w:val="009F64F7"/>
    <w:rsid w:val="009F7780"/>
    <w:rsid w:val="00A01D57"/>
    <w:rsid w:val="00A05A57"/>
    <w:rsid w:val="00A07933"/>
    <w:rsid w:val="00A126C6"/>
    <w:rsid w:val="00A16332"/>
    <w:rsid w:val="00A20AAE"/>
    <w:rsid w:val="00A2328C"/>
    <w:rsid w:val="00A232AE"/>
    <w:rsid w:val="00A260CC"/>
    <w:rsid w:val="00A31994"/>
    <w:rsid w:val="00A374C2"/>
    <w:rsid w:val="00A43D1A"/>
    <w:rsid w:val="00A45E74"/>
    <w:rsid w:val="00A50785"/>
    <w:rsid w:val="00A60D72"/>
    <w:rsid w:val="00A63748"/>
    <w:rsid w:val="00A64AE3"/>
    <w:rsid w:val="00A66DD7"/>
    <w:rsid w:val="00A7068F"/>
    <w:rsid w:val="00A73EC4"/>
    <w:rsid w:val="00A755CD"/>
    <w:rsid w:val="00A76C5C"/>
    <w:rsid w:val="00A84C23"/>
    <w:rsid w:val="00A87EAF"/>
    <w:rsid w:val="00A90140"/>
    <w:rsid w:val="00A93047"/>
    <w:rsid w:val="00A9379E"/>
    <w:rsid w:val="00A9542B"/>
    <w:rsid w:val="00A959FD"/>
    <w:rsid w:val="00A9686B"/>
    <w:rsid w:val="00AA04C7"/>
    <w:rsid w:val="00AA0F4C"/>
    <w:rsid w:val="00AA1548"/>
    <w:rsid w:val="00AA302A"/>
    <w:rsid w:val="00AA530A"/>
    <w:rsid w:val="00AB15A2"/>
    <w:rsid w:val="00AB3384"/>
    <w:rsid w:val="00AB3430"/>
    <w:rsid w:val="00AB556E"/>
    <w:rsid w:val="00AB688B"/>
    <w:rsid w:val="00AC141E"/>
    <w:rsid w:val="00AD1FA6"/>
    <w:rsid w:val="00AD2985"/>
    <w:rsid w:val="00AD3E5F"/>
    <w:rsid w:val="00AD52A9"/>
    <w:rsid w:val="00AD66E0"/>
    <w:rsid w:val="00AE1C51"/>
    <w:rsid w:val="00AE74F9"/>
    <w:rsid w:val="00AF343F"/>
    <w:rsid w:val="00B05BFD"/>
    <w:rsid w:val="00B23A5D"/>
    <w:rsid w:val="00B23F46"/>
    <w:rsid w:val="00B25F53"/>
    <w:rsid w:val="00B271EC"/>
    <w:rsid w:val="00B273D8"/>
    <w:rsid w:val="00B27A99"/>
    <w:rsid w:val="00B346E5"/>
    <w:rsid w:val="00B36D60"/>
    <w:rsid w:val="00B43EE8"/>
    <w:rsid w:val="00B50280"/>
    <w:rsid w:val="00B52925"/>
    <w:rsid w:val="00B551E3"/>
    <w:rsid w:val="00B56C39"/>
    <w:rsid w:val="00B5746E"/>
    <w:rsid w:val="00B64FAB"/>
    <w:rsid w:val="00B6571E"/>
    <w:rsid w:val="00B65803"/>
    <w:rsid w:val="00B77573"/>
    <w:rsid w:val="00B805FE"/>
    <w:rsid w:val="00B827EE"/>
    <w:rsid w:val="00B82DFF"/>
    <w:rsid w:val="00B838D8"/>
    <w:rsid w:val="00B84C2B"/>
    <w:rsid w:val="00B8604A"/>
    <w:rsid w:val="00BA0F92"/>
    <w:rsid w:val="00BA189D"/>
    <w:rsid w:val="00BA5235"/>
    <w:rsid w:val="00BA6535"/>
    <w:rsid w:val="00BA7351"/>
    <w:rsid w:val="00BB2ABE"/>
    <w:rsid w:val="00BB4557"/>
    <w:rsid w:val="00BB7810"/>
    <w:rsid w:val="00BC4055"/>
    <w:rsid w:val="00BC643E"/>
    <w:rsid w:val="00BC6483"/>
    <w:rsid w:val="00BD5A44"/>
    <w:rsid w:val="00BE361D"/>
    <w:rsid w:val="00BE3F59"/>
    <w:rsid w:val="00BE549C"/>
    <w:rsid w:val="00BF0BAC"/>
    <w:rsid w:val="00BF2BFC"/>
    <w:rsid w:val="00BF2EE7"/>
    <w:rsid w:val="00BF39E2"/>
    <w:rsid w:val="00C020DA"/>
    <w:rsid w:val="00C05D64"/>
    <w:rsid w:val="00C061E9"/>
    <w:rsid w:val="00C075B4"/>
    <w:rsid w:val="00C07A89"/>
    <w:rsid w:val="00C11EDC"/>
    <w:rsid w:val="00C16F26"/>
    <w:rsid w:val="00C26D85"/>
    <w:rsid w:val="00C33028"/>
    <w:rsid w:val="00C35A27"/>
    <w:rsid w:val="00C35F3D"/>
    <w:rsid w:val="00C37E3F"/>
    <w:rsid w:val="00C4162E"/>
    <w:rsid w:val="00C540E2"/>
    <w:rsid w:val="00C54763"/>
    <w:rsid w:val="00C63408"/>
    <w:rsid w:val="00C73074"/>
    <w:rsid w:val="00C748C8"/>
    <w:rsid w:val="00C800C6"/>
    <w:rsid w:val="00C81543"/>
    <w:rsid w:val="00C861C1"/>
    <w:rsid w:val="00C9136A"/>
    <w:rsid w:val="00C94430"/>
    <w:rsid w:val="00CA0A54"/>
    <w:rsid w:val="00CB225E"/>
    <w:rsid w:val="00CB2EA5"/>
    <w:rsid w:val="00CB58FA"/>
    <w:rsid w:val="00CC2B1D"/>
    <w:rsid w:val="00CC4DD0"/>
    <w:rsid w:val="00CD099A"/>
    <w:rsid w:val="00CD4634"/>
    <w:rsid w:val="00CD72FA"/>
    <w:rsid w:val="00CE03CD"/>
    <w:rsid w:val="00CE0BF7"/>
    <w:rsid w:val="00CE38BB"/>
    <w:rsid w:val="00CE3B0E"/>
    <w:rsid w:val="00CE4B0D"/>
    <w:rsid w:val="00CE7C04"/>
    <w:rsid w:val="00CF2AE8"/>
    <w:rsid w:val="00CF64F0"/>
    <w:rsid w:val="00D0041A"/>
    <w:rsid w:val="00D040B2"/>
    <w:rsid w:val="00D146DD"/>
    <w:rsid w:val="00D17140"/>
    <w:rsid w:val="00D20CE4"/>
    <w:rsid w:val="00D218F4"/>
    <w:rsid w:val="00D3096F"/>
    <w:rsid w:val="00D33E09"/>
    <w:rsid w:val="00D355BF"/>
    <w:rsid w:val="00D5032D"/>
    <w:rsid w:val="00D652E6"/>
    <w:rsid w:val="00D66FEC"/>
    <w:rsid w:val="00D70B7F"/>
    <w:rsid w:val="00D81B7A"/>
    <w:rsid w:val="00D84B90"/>
    <w:rsid w:val="00D929B7"/>
    <w:rsid w:val="00D931B5"/>
    <w:rsid w:val="00D96784"/>
    <w:rsid w:val="00DA05A7"/>
    <w:rsid w:val="00DA0999"/>
    <w:rsid w:val="00DA21CC"/>
    <w:rsid w:val="00DA25BF"/>
    <w:rsid w:val="00DA54FE"/>
    <w:rsid w:val="00DB1D5C"/>
    <w:rsid w:val="00DB29D3"/>
    <w:rsid w:val="00DB54BC"/>
    <w:rsid w:val="00DB7B05"/>
    <w:rsid w:val="00DD1484"/>
    <w:rsid w:val="00DD72E8"/>
    <w:rsid w:val="00DE20E2"/>
    <w:rsid w:val="00DE44B4"/>
    <w:rsid w:val="00DE5C01"/>
    <w:rsid w:val="00DE6C14"/>
    <w:rsid w:val="00DF4097"/>
    <w:rsid w:val="00DF4493"/>
    <w:rsid w:val="00DF5437"/>
    <w:rsid w:val="00DF753A"/>
    <w:rsid w:val="00E04099"/>
    <w:rsid w:val="00E06FEE"/>
    <w:rsid w:val="00E10AD3"/>
    <w:rsid w:val="00E12F98"/>
    <w:rsid w:val="00E15635"/>
    <w:rsid w:val="00E20995"/>
    <w:rsid w:val="00E21639"/>
    <w:rsid w:val="00E23873"/>
    <w:rsid w:val="00E25326"/>
    <w:rsid w:val="00E26117"/>
    <w:rsid w:val="00E268A9"/>
    <w:rsid w:val="00E356C9"/>
    <w:rsid w:val="00E3741A"/>
    <w:rsid w:val="00E53A67"/>
    <w:rsid w:val="00E5447A"/>
    <w:rsid w:val="00E67D20"/>
    <w:rsid w:val="00E8463D"/>
    <w:rsid w:val="00E8773D"/>
    <w:rsid w:val="00E90AAE"/>
    <w:rsid w:val="00E92FBD"/>
    <w:rsid w:val="00E95E83"/>
    <w:rsid w:val="00EA572B"/>
    <w:rsid w:val="00EB27DD"/>
    <w:rsid w:val="00EB3A2A"/>
    <w:rsid w:val="00EB4B0F"/>
    <w:rsid w:val="00EC1127"/>
    <w:rsid w:val="00EC25F4"/>
    <w:rsid w:val="00EC362E"/>
    <w:rsid w:val="00EC4808"/>
    <w:rsid w:val="00ED1B7D"/>
    <w:rsid w:val="00ED3007"/>
    <w:rsid w:val="00ED767B"/>
    <w:rsid w:val="00EE1CE0"/>
    <w:rsid w:val="00EE4418"/>
    <w:rsid w:val="00EF2447"/>
    <w:rsid w:val="00EF3900"/>
    <w:rsid w:val="00EF41EE"/>
    <w:rsid w:val="00EF4DB3"/>
    <w:rsid w:val="00EF7D4B"/>
    <w:rsid w:val="00F05B87"/>
    <w:rsid w:val="00F20D99"/>
    <w:rsid w:val="00F2443F"/>
    <w:rsid w:val="00F25FB5"/>
    <w:rsid w:val="00F34EDB"/>
    <w:rsid w:val="00F366A2"/>
    <w:rsid w:val="00F406D1"/>
    <w:rsid w:val="00F4436D"/>
    <w:rsid w:val="00F453B8"/>
    <w:rsid w:val="00F503F8"/>
    <w:rsid w:val="00F51169"/>
    <w:rsid w:val="00F53419"/>
    <w:rsid w:val="00F560DC"/>
    <w:rsid w:val="00F57B43"/>
    <w:rsid w:val="00F609FC"/>
    <w:rsid w:val="00F6128A"/>
    <w:rsid w:val="00F6199F"/>
    <w:rsid w:val="00F62A7B"/>
    <w:rsid w:val="00F739D5"/>
    <w:rsid w:val="00F74AE5"/>
    <w:rsid w:val="00F804B5"/>
    <w:rsid w:val="00F82EAC"/>
    <w:rsid w:val="00F847DF"/>
    <w:rsid w:val="00F851AD"/>
    <w:rsid w:val="00F90F21"/>
    <w:rsid w:val="00F94201"/>
    <w:rsid w:val="00FA73B3"/>
    <w:rsid w:val="00FB3091"/>
    <w:rsid w:val="00FB5896"/>
    <w:rsid w:val="00FD4708"/>
    <w:rsid w:val="00FD77E2"/>
    <w:rsid w:val="00FE46E8"/>
    <w:rsid w:val="00FE6FB9"/>
    <w:rsid w:val="00FF27E5"/>
    <w:rsid w:val="00FF35EE"/>
    <w:rsid w:val="00FF6B8F"/>
    <w:rsid w:val="010D3067"/>
    <w:rsid w:val="018489DF"/>
    <w:rsid w:val="022DEA78"/>
    <w:rsid w:val="0452986D"/>
    <w:rsid w:val="05268EFE"/>
    <w:rsid w:val="0594341B"/>
    <w:rsid w:val="07F8CC75"/>
    <w:rsid w:val="0948E061"/>
    <w:rsid w:val="0CA17251"/>
    <w:rsid w:val="0EFF74B2"/>
    <w:rsid w:val="0FAF6FA6"/>
    <w:rsid w:val="0FB4833B"/>
    <w:rsid w:val="13D86B2D"/>
    <w:rsid w:val="1425BF41"/>
    <w:rsid w:val="16CDBBC4"/>
    <w:rsid w:val="16F64BBA"/>
    <w:rsid w:val="1754C395"/>
    <w:rsid w:val="17E30862"/>
    <w:rsid w:val="17F75908"/>
    <w:rsid w:val="1874EE73"/>
    <w:rsid w:val="190D7F93"/>
    <w:rsid w:val="19818906"/>
    <w:rsid w:val="1B7E3B24"/>
    <w:rsid w:val="1D658D3E"/>
    <w:rsid w:val="1F04F51D"/>
    <w:rsid w:val="1FB35C64"/>
    <w:rsid w:val="1FEDB728"/>
    <w:rsid w:val="214CE12A"/>
    <w:rsid w:val="22319B40"/>
    <w:rsid w:val="2257D771"/>
    <w:rsid w:val="2399334B"/>
    <w:rsid w:val="24E6EC73"/>
    <w:rsid w:val="250BF50D"/>
    <w:rsid w:val="265F7496"/>
    <w:rsid w:val="26770946"/>
    <w:rsid w:val="26C9F5BB"/>
    <w:rsid w:val="280D503E"/>
    <w:rsid w:val="28416C11"/>
    <w:rsid w:val="287AF55B"/>
    <w:rsid w:val="2A6EB582"/>
    <w:rsid w:val="2A8F6124"/>
    <w:rsid w:val="2B1893B2"/>
    <w:rsid w:val="2BB95F31"/>
    <w:rsid w:val="2C38E087"/>
    <w:rsid w:val="2DEFB480"/>
    <w:rsid w:val="2E642D87"/>
    <w:rsid w:val="2EDA1359"/>
    <w:rsid w:val="2F8097C8"/>
    <w:rsid w:val="30BB3F50"/>
    <w:rsid w:val="30F22D2E"/>
    <w:rsid w:val="32706969"/>
    <w:rsid w:val="33E10E46"/>
    <w:rsid w:val="33F14C7B"/>
    <w:rsid w:val="345C15BE"/>
    <w:rsid w:val="345F97E3"/>
    <w:rsid w:val="35960353"/>
    <w:rsid w:val="3664F501"/>
    <w:rsid w:val="37135C48"/>
    <w:rsid w:val="3763025F"/>
    <w:rsid w:val="3A5E0940"/>
    <w:rsid w:val="3C18AB6F"/>
    <w:rsid w:val="3DA6A104"/>
    <w:rsid w:val="40FA89DC"/>
    <w:rsid w:val="414D5C7C"/>
    <w:rsid w:val="4347CE11"/>
    <w:rsid w:val="44798B21"/>
    <w:rsid w:val="44C196ED"/>
    <w:rsid w:val="4503B5F0"/>
    <w:rsid w:val="451DE0A8"/>
    <w:rsid w:val="455A5840"/>
    <w:rsid w:val="45CF73DF"/>
    <w:rsid w:val="4687A31B"/>
    <w:rsid w:val="46A5DB62"/>
    <w:rsid w:val="4850BAA5"/>
    <w:rsid w:val="4922B06F"/>
    <w:rsid w:val="493E70E9"/>
    <w:rsid w:val="4AD11174"/>
    <w:rsid w:val="4B479982"/>
    <w:rsid w:val="4D269A54"/>
    <w:rsid w:val="4E440A57"/>
    <w:rsid w:val="4EC26AB5"/>
    <w:rsid w:val="5351B51E"/>
    <w:rsid w:val="53C07DC8"/>
    <w:rsid w:val="53C2487D"/>
    <w:rsid w:val="55717D68"/>
    <w:rsid w:val="55B91F9B"/>
    <w:rsid w:val="55DB1280"/>
    <w:rsid w:val="565338EE"/>
    <w:rsid w:val="569895B4"/>
    <w:rsid w:val="56AB0AFA"/>
    <w:rsid w:val="5ABA7525"/>
    <w:rsid w:val="5B2E61D4"/>
    <w:rsid w:val="5BAD9099"/>
    <w:rsid w:val="5C127D87"/>
    <w:rsid w:val="5F935D23"/>
    <w:rsid w:val="603138F1"/>
    <w:rsid w:val="61170F79"/>
    <w:rsid w:val="61282312"/>
    <w:rsid w:val="62A15ABF"/>
    <w:rsid w:val="62E80766"/>
    <w:rsid w:val="6364DE9F"/>
    <w:rsid w:val="640954A5"/>
    <w:rsid w:val="64F2CD2D"/>
    <w:rsid w:val="6533332C"/>
    <w:rsid w:val="68384FC2"/>
    <w:rsid w:val="698CC0BC"/>
    <w:rsid w:val="69C10636"/>
    <w:rsid w:val="6B6FF084"/>
    <w:rsid w:val="6C87EE92"/>
    <w:rsid w:val="6C9243AB"/>
    <w:rsid w:val="6D610F3C"/>
    <w:rsid w:val="6DDE6DF5"/>
    <w:rsid w:val="702347F9"/>
    <w:rsid w:val="71303349"/>
    <w:rsid w:val="71453748"/>
    <w:rsid w:val="735FFD4B"/>
    <w:rsid w:val="73727D6B"/>
    <w:rsid w:val="743E86FB"/>
    <w:rsid w:val="746CC18B"/>
    <w:rsid w:val="763DB978"/>
    <w:rsid w:val="7695E366"/>
    <w:rsid w:val="76F07909"/>
    <w:rsid w:val="77AFA21A"/>
    <w:rsid w:val="783BE57F"/>
    <w:rsid w:val="7920B641"/>
    <w:rsid w:val="7977208C"/>
    <w:rsid w:val="7AD00DC8"/>
    <w:rsid w:val="7AD4EAFB"/>
    <w:rsid w:val="7C02B7D1"/>
    <w:rsid w:val="7C178D40"/>
    <w:rsid w:val="7C89A34A"/>
    <w:rsid w:val="7E56FAC9"/>
    <w:rsid w:val="7E94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93DD8"/>
  <w15:docId w15:val="{D1C20A8F-8FBE-4C59-923E-BBE7D0C5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8A9"/>
    <w:pPr>
      <w:keepNext/>
      <w:keepLines/>
      <w:spacing w:before="240" w:after="0"/>
      <w:outlineLvl w:val="0"/>
    </w:pPr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8A9"/>
    <w:pPr>
      <w:keepNext/>
      <w:keepLines/>
      <w:spacing w:before="40" w:after="0"/>
      <w:ind w:left="720"/>
      <w:outlineLvl w:val="1"/>
    </w:pPr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48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16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3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268A9"/>
    <w:rPr>
      <w:rFonts w:ascii="Garamond" w:eastAsiaTheme="majorEastAsia" w:hAnsi="Garamond" w:cstheme="majorBidi"/>
      <w:b/>
      <w:color w:val="1F3864" w:themeColor="accent5" w:themeShade="80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68A9"/>
    <w:rPr>
      <w:rFonts w:ascii="Garamond" w:eastAsiaTheme="majorEastAsia" w:hAnsi="Garamond" w:cstheme="majorBidi"/>
      <w:b/>
      <w:caps/>
      <w:color w:val="1F3864" w:themeColor="accent5" w:themeShade="8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C48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48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C48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EB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B1D5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B1D5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B1D5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B1D5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DB1D5C"/>
    <w:rPr>
      <w:color w:val="0563C1" w:themeColor="hyperlink"/>
      <w:u w:val="single"/>
    </w:rPr>
  </w:style>
  <w:style w:type="paragraph" w:customStyle="1" w:styleId="Default">
    <w:name w:val="Default"/>
    <w:rsid w:val="003166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81B"/>
  </w:style>
  <w:style w:type="paragraph" w:styleId="Footer">
    <w:name w:val="footer"/>
    <w:basedOn w:val="Normal"/>
    <w:link w:val="FooterChar"/>
    <w:uiPriority w:val="99"/>
    <w:unhideWhenUsed/>
    <w:rsid w:val="0063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81B"/>
  </w:style>
  <w:style w:type="paragraph" w:styleId="BalloonText">
    <w:name w:val="Balloon Text"/>
    <w:basedOn w:val="Normal"/>
    <w:link w:val="BalloonTextChar"/>
    <w:uiPriority w:val="99"/>
    <w:semiHidden/>
    <w:unhideWhenUsed/>
    <w:rsid w:val="00B65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46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46EC"/>
    <w:rPr>
      <w:sz w:val="20"/>
      <w:szCs w:val="20"/>
    </w:rPr>
  </w:style>
  <w:style w:type="character" w:styleId="FootnoteReference">
    <w:name w:val="footnote reference"/>
    <w:aliases w:val="ftref,16 Point,Superscript 6 Point"/>
    <w:basedOn w:val="DefaultParagraphFont"/>
    <w:uiPriority w:val="99"/>
    <w:unhideWhenUsed/>
    <w:rsid w:val="004146EC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162E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B343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4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3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3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3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3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malcoci@khs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imalcoci@khs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eystonemoldova.md/ro/projects/valorificarea-potentialului-osc-urilor-de-a-promova-si-dezvolta-antreprenoriatul-social-in-moldova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3AE78CDA137489BA20B2B5DE38740" ma:contentTypeVersion="11" ma:contentTypeDescription="Create a new document." ma:contentTypeScope="" ma:versionID="8f576adea84f6495cda8db48f7e54351">
  <xsd:schema xmlns:xsd="http://www.w3.org/2001/XMLSchema" xmlns:xs="http://www.w3.org/2001/XMLSchema" xmlns:p="http://schemas.microsoft.com/office/2006/metadata/properties" xmlns:ns2="1b969905-3d1d-44d4-aebb-801f0775f5e3" xmlns:ns3="820f691d-1ea0-4189-9f18-da2d7b0a1fea" targetNamespace="http://schemas.microsoft.com/office/2006/metadata/properties" ma:root="true" ma:fieldsID="689e58d8fae8a25388ed9c6c5d67c2db" ns2:_="" ns3:_="">
    <xsd:import namespace="1b969905-3d1d-44d4-aebb-801f0775f5e3"/>
    <xsd:import namespace="820f691d-1ea0-4189-9f18-da2d7b0a1f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69905-3d1d-44d4-aebb-801f0775f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f691d-1ea0-4189-9f18-da2d7b0a1fe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357F2-5D74-4F80-8F76-170D306F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69905-3d1d-44d4-aebb-801f0775f5e3"/>
    <ds:schemaRef ds:uri="820f691d-1ea0-4189-9f18-da2d7b0a1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67160-B99C-428A-8E3D-D3214A354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3E3B8-6BBB-4731-8A45-FB8F500DB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00BA42-53AE-4410-830F-B5A07F309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EEAS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dina.sevcenco</dc:creator>
  <cp:keywords/>
  <cp:lastModifiedBy>Lina Malcoci</cp:lastModifiedBy>
  <cp:revision>27</cp:revision>
  <cp:lastPrinted>2021-02-11T03:53:00Z</cp:lastPrinted>
  <dcterms:created xsi:type="dcterms:W3CDTF">2022-03-03T12:40:00Z</dcterms:created>
  <dcterms:modified xsi:type="dcterms:W3CDTF">2022-08-02T07:54:00Z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0x0101003343AE78CDA137489BA20B2B5DE38740</vt:lpwstr>
  </property>
</Properties>
</file>